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63B2E" w:rsidRDefault="00A63B2E" w:rsidP="00A63B2E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</w:rPr>
      </w:pP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3GPP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TSG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-RAN </w:t>
      </w:r>
      <w:proofErr w:type="spellStart"/>
      <w:r>
        <w:rPr>
          <w:rFonts w:ascii="Arial" w:hAnsi="Arial" w:cs="Arial"/>
          <w:b/>
          <w:bCs/>
          <w:kern w:val="0"/>
          <w:sz w:val="24"/>
          <w:lang w:val="en-GB"/>
        </w:rPr>
        <w:t>WG2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Meeting #</w:t>
      </w:r>
      <w:r>
        <w:rPr>
          <w:rFonts w:ascii="Arial" w:hAnsi="Arial" w:cs="Arial" w:hint="eastAsia"/>
          <w:b/>
          <w:bCs/>
          <w:kern w:val="0"/>
          <w:sz w:val="24"/>
        </w:rPr>
        <w:t>10</w:t>
      </w:r>
      <w:r>
        <w:rPr>
          <w:rFonts w:ascii="Arial" w:hAnsi="Arial" w:cs="Arial"/>
          <w:b/>
          <w:bCs/>
          <w:kern w:val="0"/>
          <w:sz w:val="24"/>
        </w:rPr>
        <w:t>7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  <w:lang w:val="en-GB"/>
        </w:rPr>
        <w:tab/>
      </w:r>
      <w:r>
        <w:rPr>
          <w:rFonts w:ascii="Arial" w:hAnsi="Arial" w:cs="Arial" w:hint="eastAsia"/>
          <w:b/>
          <w:bCs/>
          <w:kern w:val="0"/>
          <w:sz w:val="24"/>
        </w:rPr>
        <w:t xml:space="preserve">                         </w:t>
      </w:r>
      <w:r>
        <w:rPr>
          <w:rFonts w:ascii="Arial" w:hAnsi="Arial" w:cs="Arial"/>
          <w:b/>
          <w:bCs/>
          <w:kern w:val="0"/>
          <w:sz w:val="24"/>
        </w:rPr>
        <w:t xml:space="preserve">    </w:t>
      </w:r>
      <w:r>
        <w:rPr>
          <w:rFonts w:ascii="Arial" w:hAnsi="Arial" w:cs="Arial" w:hint="eastAsia"/>
          <w:b/>
          <w:bCs/>
          <w:kern w:val="0"/>
          <w:sz w:val="24"/>
        </w:rPr>
        <w:t xml:space="preserve">   </w:t>
      </w:r>
      <w:proofErr w:type="spellStart"/>
      <w:r>
        <w:rPr>
          <w:rFonts w:ascii="Arial" w:hAnsi="Arial" w:cs="Arial" w:hint="eastAsia"/>
          <w:b/>
          <w:bCs/>
          <w:kern w:val="0"/>
          <w:sz w:val="24"/>
          <w:lang w:val="en-GB"/>
        </w:rPr>
        <w:t>R2</w:t>
      </w:r>
      <w:proofErr w:type="spellEnd"/>
      <w:r>
        <w:rPr>
          <w:rFonts w:ascii="Arial" w:hAnsi="Arial" w:cs="Arial" w:hint="eastAsia"/>
          <w:b/>
          <w:bCs/>
          <w:kern w:val="0"/>
          <w:sz w:val="24"/>
          <w:lang w:val="en-GB"/>
        </w:rPr>
        <w:t>-1</w:t>
      </w:r>
      <w:r>
        <w:rPr>
          <w:rFonts w:ascii="Arial" w:hAnsi="Arial" w:cs="Arial"/>
          <w:b/>
          <w:bCs/>
          <w:kern w:val="0"/>
          <w:sz w:val="24"/>
        </w:rPr>
        <w:t>9</w:t>
      </w:r>
      <w:r w:rsidR="00671D62">
        <w:rPr>
          <w:rFonts w:ascii="Arial" w:hAnsi="Arial" w:cs="Arial"/>
          <w:b/>
          <w:bCs/>
          <w:kern w:val="0"/>
          <w:sz w:val="24"/>
        </w:rPr>
        <w:t>10697</w:t>
      </w:r>
    </w:p>
    <w:p w:rsidR="00A63B2E" w:rsidRPr="00A63B2E" w:rsidRDefault="00A63B2E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kern w:val="0"/>
          <w:sz w:val="24"/>
          <w:lang w:val="en-GB"/>
        </w:rPr>
      </w:pPr>
      <w:r>
        <w:rPr>
          <w:rFonts w:ascii="Arial" w:hAnsi="Arial" w:cs="Arial"/>
          <w:b/>
          <w:bCs/>
          <w:kern w:val="0"/>
          <w:sz w:val="24"/>
        </w:rPr>
        <w:t>Prague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, </w:t>
      </w:r>
      <w:r>
        <w:rPr>
          <w:rFonts w:ascii="Arial" w:hAnsi="Arial" w:cs="Arial"/>
          <w:b/>
          <w:bCs/>
          <w:kern w:val="0"/>
          <w:sz w:val="24"/>
        </w:rPr>
        <w:t>Czech Republic</w:t>
      </w:r>
      <w:r>
        <w:rPr>
          <w:rFonts w:ascii="Arial" w:hAnsi="Arial" w:cs="Arial" w:hint="eastAsia"/>
          <w:b/>
          <w:bCs/>
          <w:kern w:val="0"/>
          <w:sz w:val="24"/>
        </w:rPr>
        <w:t>,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26</w:t>
      </w:r>
      <w:proofErr w:type="spellStart"/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th</w:t>
      </w:r>
      <w:proofErr w:type="spellEnd"/>
      <w:r>
        <w:rPr>
          <w:rFonts w:ascii="Arial" w:hAnsi="Arial" w:cs="Arial"/>
          <w:b/>
          <w:bCs/>
          <w:kern w:val="0"/>
          <w:sz w:val="24"/>
          <w:lang w:val="en-GB"/>
        </w:rPr>
        <w:t xml:space="preserve"> – </w:t>
      </w:r>
      <w:r>
        <w:rPr>
          <w:rFonts w:ascii="Arial" w:hAnsi="Arial" w:cs="Arial"/>
          <w:b/>
          <w:bCs/>
          <w:kern w:val="0"/>
          <w:sz w:val="24"/>
        </w:rPr>
        <w:t>30</w:t>
      </w:r>
      <w:r>
        <w:rPr>
          <w:rFonts w:ascii="Arial" w:hAnsi="Arial" w:cs="Arial" w:hint="eastAsia"/>
          <w:b/>
          <w:bCs/>
          <w:kern w:val="0"/>
          <w:sz w:val="24"/>
          <w:vertAlign w:val="superscript"/>
        </w:rPr>
        <w:t>t</w:t>
      </w:r>
      <w:r>
        <w:rPr>
          <w:rFonts w:ascii="Arial" w:hAnsi="Arial" w:cs="Arial"/>
          <w:b/>
          <w:bCs/>
          <w:kern w:val="0"/>
          <w:sz w:val="24"/>
          <w:vertAlign w:val="superscript"/>
        </w:rPr>
        <w:t>h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  <w:r>
        <w:rPr>
          <w:rFonts w:ascii="Arial" w:hAnsi="Arial" w:cs="Arial"/>
          <w:b/>
          <w:bCs/>
          <w:kern w:val="0"/>
          <w:sz w:val="24"/>
        </w:rPr>
        <w:t>August</w:t>
      </w:r>
      <w:r>
        <w:rPr>
          <w:rFonts w:ascii="Arial" w:hAnsi="Arial" w:cs="Arial" w:hint="eastAsia"/>
          <w:b/>
          <w:bCs/>
          <w:kern w:val="0"/>
          <w:sz w:val="24"/>
          <w:lang w:val="en-GB"/>
        </w:rPr>
        <w:t xml:space="preserve"> 2019</w:t>
      </w:r>
      <w:r>
        <w:rPr>
          <w:rFonts w:ascii="Arial" w:hAnsi="Arial" w:cs="Arial"/>
          <w:b/>
          <w:bCs/>
          <w:kern w:val="0"/>
          <w:sz w:val="24"/>
          <w:lang w:val="en-GB"/>
        </w:rPr>
        <w:t xml:space="preserve"> </w:t>
      </w:r>
    </w:p>
    <w:p w:rsidR="00A63B2E" w:rsidRDefault="00A63B2E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</w:p>
    <w:p w:rsidR="00672F52" w:rsidRDefault="00A63B2E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Source: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8505DF">
        <w:rPr>
          <w:rFonts w:ascii="Arial" w:hAnsi="Arial" w:cs="Arial"/>
          <w:b/>
          <w:bCs/>
          <w:snapToGrid w:val="0"/>
          <w:kern w:val="0"/>
          <w:sz w:val="24"/>
        </w:rPr>
        <w:t xml:space="preserve">ZTE Corporation, </w:t>
      </w:r>
      <w:proofErr w:type="spellStart"/>
      <w:r w:rsidR="008505DF">
        <w:rPr>
          <w:rFonts w:ascii="Arial" w:hAnsi="Arial" w:cs="Arial"/>
          <w:b/>
          <w:bCs/>
          <w:snapToGrid w:val="0"/>
          <w:kern w:val="0"/>
          <w:sz w:val="24"/>
        </w:rPr>
        <w:t>Sanechips</w:t>
      </w:r>
      <w:proofErr w:type="spellEnd"/>
    </w:p>
    <w:p w:rsidR="00672F52" w:rsidRDefault="00A63B2E">
      <w:pPr>
        <w:overflowPunct w:val="0"/>
        <w:autoSpaceDE w:val="0"/>
        <w:autoSpaceDN w:val="0"/>
        <w:adjustRightInd w:val="0"/>
        <w:snapToGrid w:val="0"/>
        <w:spacing w:before="156"/>
        <w:ind w:left="2100" w:hanging="2100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 xml:space="preserve">Title: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r w:rsidR="00671D62">
        <w:rPr>
          <w:rFonts w:ascii="Arial" w:hAnsi="Arial" w:cs="Arial"/>
          <w:b/>
          <w:bCs/>
          <w:snapToGrid w:val="0"/>
          <w:kern w:val="0"/>
          <w:sz w:val="24"/>
        </w:rPr>
        <w:t>Consideration on</w:t>
      </w:r>
      <w:r w:rsidR="003900F0">
        <w:rPr>
          <w:rFonts w:ascii="Arial" w:hAnsi="Arial" w:cs="Arial"/>
          <w:b/>
          <w:bCs/>
          <w:snapToGrid w:val="0"/>
          <w:kern w:val="0"/>
          <w:sz w:val="24"/>
        </w:rPr>
        <w:t xml:space="preserve"> </w:t>
      </w:r>
      <w:r w:rsidR="008505DF">
        <w:rPr>
          <w:rFonts w:ascii="Arial" w:hAnsi="Arial" w:cs="Arial"/>
          <w:b/>
          <w:bCs/>
          <w:snapToGrid w:val="0"/>
          <w:kern w:val="0"/>
          <w:sz w:val="24"/>
        </w:rPr>
        <w:t>NR SS-</w:t>
      </w:r>
      <w:proofErr w:type="spellStart"/>
      <w:r w:rsidR="008505DF">
        <w:rPr>
          <w:rFonts w:ascii="Arial" w:hAnsi="Arial" w:cs="Arial"/>
          <w:b/>
          <w:bCs/>
          <w:snapToGrid w:val="0"/>
          <w:kern w:val="0"/>
          <w:sz w:val="24"/>
        </w:rPr>
        <w:t>SINR</w:t>
      </w:r>
      <w:proofErr w:type="spellEnd"/>
      <w:r w:rsidR="008505DF">
        <w:rPr>
          <w:rFonts w:ascii="Arial" w:hAnsi="Arial" w:cs="Arial"/>
          <w:b/>
          <w:bCs/>
          <w:snapToGrid w:val="0"/>
          <w:kern w:val="0"/>
          <w:sz w:val="24"/>
        </w:rPr>
        <w:t xml:space="preserve"> capability in LTE</w:t>
      </w:r>
    </w:p>
    <w:p w:rsidR="00672F52" w:rsidRDefault="00A63B2E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Agenda item: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</w:r>
      <w:bookmarkStart w:id="0" w:name="Source"/>
      <w:bookmarkEnd w:id="0"/>
      <w:r>
        <w:rPr>
          <w:rFonts w:ascii="Arial" w:hAnsi="Arial" w:cs="Arial" w:hint="eastAsia"/>
          <w:b/>
          <w:bCs/>
          <w:snapToGrid w:val="0"/>
          <w:kern w:val="0"/>
          <w:sz w:val="24"/>
        </w:rPr>
        <w:tab/>
      </w:r>
      <w:r>
        <w:rPr>
          <w:rFonts w:ascii="Arial" w:hAnsi="Arial" w:cs="Arial"/>
          <w:b/>
          <w:bCs/>
          <w:snapToGrid w:val="0"/>
          <w:kern w:val="0"/>
          <w:sz w:val="24"/>
        </w:rPr>
        <w:t>10.4.4</w:t>
      </w:r>
    </w:p>
    <w:p w:rsidR="00672F52" w:rsidRDefault="00A63B2E">
      <w:pPr>
        <w:overflowPunct w:val="0"/>
        <w:autoSpaceDE w:val="0"/>
        <w:autoSpaceDN w:val="0"/>
        <w:adjustRightInd w:val="0"/>
        <w:snapToGrid w:val="0"/>
        <w:spacing w:before="156"/>
        <w:jc w:val="left"/>
        <w:textAlignment w:val="baseline"/>
        <w:rPr>
          <w:rFonts w:ascii="Arial" w:hAnsi="Arial" w:cs="Arial"/>
          <w:b/>
          <w:bCs/>
          <w:snapToGrid w:val="0"/>
          <w:kern w:val="0"/>
          <w:sz w:val="24"/>
        </w:rPr>
      </w:pPr>
      <w:r>
        <w:rPr>
          <w:rFonts w:ascii="Arial" w:hAnsi="Arial" w:cs="Arial"/>
          <w:b/>
          <w:bCs/>
          <w:snapToGrid w:val="0"/>
          <w:kern w:val="0"/>
          <w:sz w:val="24"/>
        </w:rPr>
        <w:t>Document for:</w:t>
      </w:r>
      <w:bookmarkStart w:id="1" w:name="DocumentFor"/>
      <w:bookmarkEnd w:id="1"/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</w:t>
      </w:r>
      <w:r>
        <w:rPr>
          <w:rFonts w:ascii="Arial" w:hAnsi="Arial" w:cs="Arial"/>
          <w:b/>
          <w:bCs/>
          <w:snapToGrid w:val="0"/>
          <w:kern w:val="0"/>
          <w:sz w:val="24"/>
        </w:rPr>
        <w:tab/>
        <w:t>Discussion</w:t>
      </w:r>
      <w:r>
        <w:rPr>
          <w:rFonts w:ascii="Arial" w:hAnsi="Arial" w:cs="Arial" w:hint="eastAsia"/>
          <w:b/>
          <w:bCs/>
          <w:snapToGrid w:val="0"/>
          <w:kern w:val="0"/>
          <w:sz w:val="24"/>
        </w:rPr>
        <w:t xml:space="preserve"> and Decision</w:t>
      </w:r>
    </w:p>
    <w:p w:rsidR="00672F52" w:rsidRDefault="00A63B2E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Background</w:t>
      </w:r>
    </w:p>
    <w:p w:rsidR="00672F52" w:rsidRDefault="00297560">
      <w:pPr>
        <w:spacing w:before="156"/>
      </w:pPr>
      <w:r>
        <w:t>For LTE configured NR inter-RAT meas</w:t>
      </w:r>
      <w:bookmarkStart w:id="2" w:name="_GoBack"/>
      <w:bookmarkEnd w:id="2"/>
      <w:r>
        <w:t xml:space="preserve">urement, based on current </w:t>
      </w:r>
      <w:proofErr w:type="spellStart"/>
      <w:r>
        <w:t>UE</w:t>
      </w:r>
      <w:proofErr w:type="spellEnd"/>
      <w:r>
        <w:t xml:space="preserve"> capabilities, it is unclear which capability bit can be used to indicate the support of SS-</w:t>
      </w:r>
      <w:proofErr w:type="spellStart"/>
      <w:r>
        <w:t>SINR</w:t>
      </w:r>
      <w:proofErr w:type="spellEnd"/>
      <w:r>
        <w:t xml:space="preserve"> quantity. In this contribution, we discussed this issue and provided alternative solutions</w:t>
      </w:r>
      <w:r w:rsidR="00164096">
        <w:rPr>
          <w:rFonts w:eastAsia="宋体"/>
        </w:rPr>
        <w:t>.</w:t>
      </w:r>
    </w:p>
    <w:p w:rsidR="00672F52" w:rsidRDefault="008505DF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Discussion</w:t>
      </w:r>
    </w:p>
    <w:p w:rsidR="008505DF" w:rsidRDefault="008505DF">
      <w:pPr>
        <w:spacing w:before="156"/>
      </w:pPr>
      <w:r>
        <w:t xml:space="preserve">In 38.331, for </w:t>
      </w:r>
      <w:r w:rsidR="00E6228B">
        <w:t xml:space="preserve">NR configured NR measurement, independent capability bits are introduced in </w:t>
      </w:r>
      <w:proofErr w:type="spellStart"/>
      <w:r w:rsidR="00E6228B">
        <w:t>MeasAndMobParameters</w:t>
      </w:r>
      <w:proofErr w:type="spellEnd"/>
      <w:r w:rsidR="00E6228B">
        <w:t xml:space="preserve"> for SS-</w:t>
      </w:r>
      <w:proofErr w:type="spellStart"/>
      <w:r w:rsidR="00E6228B">
        <w:t>SINR</w:t>
      </w:r>
      <w:proofErr w:type="spellEnd"/>
      <w:r w:rsidR="00E6228B">
        <w:t xml:space="preserve"> or CSI-</w:t>
      </w:r>
      <w:proofErr w:type="spellStart"/>
      <w:r w:rsidR="00E6228B">
        <w:t>SINR</w:t>
      </w:r>
      <w:proofErr w:type="spellEnd"/>
      <w:r w:rsidR="00E6228B">
        <w:t xml:space="preserve"> measurement</w:t>
      </w:r>
      <w:r w:rsidR="00325980">
        <w:t>,</w:t>
      </w:r>
      <w:r w:rsidR="00E6228B">
        <w:t xml:space="preserve"> which means a </w:t>
      </w:r>
      <w:proofErr w:type="spellStart"/>
      <w:r w:rsidR="00E6228B">
        <w:t>UE</w:t>
      </w:r>
      <w:proofErr w:type="spellEnd"/>
      <w:r w:rsidR="00E6228B">
        <w:t xml:space="preserve"> supports </w:t>
      </w:r>
      <w:proofErr w:type="spellStart"/>
      <w:r w:rsidR="00E6228B">
        <w:t>RSRP</w:t>
      </w:r>
      <w:proofErr w:type="spellEnd"/>
      <w:r w:rsidR="00E6228B">
        <w:t>/</w:t>
      </w:r>
      <w:proofErr w:type="spellStart"/>
      <w:r w:rsidR="00E6228B">
        <w:t>RSRQ</w:t>
      </w:r>
      <w:proofErr w:type="spellEnd"/>
      <w:r w:rsidR="00325980">
        <w:t xml:space="preserve"> </w:t>
      </w:r>
      <w:r w:rsidR="00E6228B">
        <w:t xml:space="preserve">measurement, may not support </w:t>
      </w:r>
      <w:proofErr w:type="spellStart"/>
      <w:r w:rsidR="00E6228B">
        <w:t>SINR</w:t>
      </w:r>
      <w:proofErr w:type="spellEnd"/>
      <w:r w:rsidR="00E6228B">
        <w:t xml:space="preserve"> measurement. 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MeasAndMobParametersFRX-Diff ::=            SEQUENCE {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325980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ss-SINR-Meas</w:t>
      </w: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                  ENUMERATED {supported}      OPTIONAL,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csi-RSRP-AndRSRQ-MeasWithSSB                ENUMERATED {supported}      OPTIONAL,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csi-RSRP-AndRSRQ-MeasWithoutSSB             ENUMERATED {supported}      OPTIONAL,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</w:t>
      </w:r>
      <w:r w:rsidRPr="00325980">
        <w:rPr>
          <w:rFonts w:ascii="Courier New" w:eastAsia="Times New Roman" w:hAnsi="Courier New"/>
          <w:noProof/>
          <w:kern w:val="0"/>
          <w:sz w:val="16"/>
          <w:szCs w:val="20"/>
          <w:highlight w:val="yellow"/>
          <w:lang w:val="en-GB" w:eastAsia="en-GB"/>
        </w:rPr>
        <w:t>csi-SINR-Meas</w:t>
      </w: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                           ENUMERATED {supported}      OPTIONAL,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csi-RS-RLM                                  ENUMERATED {supported}      OPTIONAL,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...,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handoverInterF                              ENUMERATED {supported}  OPTIONAL,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handoverLTE-EPC                             ENUMERATED {supported}  OPTIONAL,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handoverLTE-5GC                             ENUMERATED {supported}  OPTIONAL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maxNumberResource-CSI-RS-RLM                ENUMERATED {n2, n4, n6, n8}     OPTIONAL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]],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[[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simultaneousRxDataSSB-DiffNumerology        ENUMERATED {supported}  OPTIONAL</w:t>
      </w:r>
    </w:p>
    <w:p w:rsidR="00325980" w:rsidRPr="00325980" w:rsidRDefault="00325980" w:rsidP="00325980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 xml:space="preserve">    ]]</w:t>
      </w:r>
    </w:p>
    <w:p w:rsidR="00325980" w:rsidRPr="00E6228B" w:rsidRDefault="00325980" w:rsidP="00E6228B">
      <w:pPr>
        <w:widowControl/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napToGrid w:val="0"/>
        <w:spacing w:after="0"/>
        <w:jc w:val="left"/>
        <w:textAlignment w:val="baseline"/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</w:pPr>
      <w:r w:rsidRPr="00325980">
        <w:rPr>
          <w:rFonts w:ascii="Courier New" w:eastAsia="Times New Roman" w:hAnsi="Courier New"/>
          <w:noProof/>
          <w:kern w:val="0"/>
          <w:sz w:val="16"/>
          <w:szCs w:val="20"/>
          <w:lang w:val="en-GB" w:eastAsia="en-GB"/>
        </w:rPr>
        <w:t>}</w:t>
      </w:r>
    </w:p>
    <w:p w:rsidR="00672F52" w:rsidRDefault="00E6228B">
      <w:pPr>
        <w:spacing w:before="156"/>
      </w:pPr>
      <w:r>
        <w:rPr>
          <w:lang w:val="en-GB"/>
        </w:rPr>
        <w:t>H</w:t>
      </w:r>
      <w:r>
        <w:rPr>
          <w:rFonts w:hint="eastAsia"/>
          <w:lang w:val="en-GB"/>
        </w:rPr>
        <w:t>owever</w:t>
      </w:r>
      <w:r>
        <w:rPr>
          <w:lang w:val="en-GB"/>
        </w:rPr>
        <w:t>, f</w:t>
      </w:r>
      <w:r w:rsidR="00A63B2E">
        <w:t>or LTE configured NR inter-RAT measurement, so far, only following “</w:t>
      </w:r>
      <w:proofErr w:type="spellStart"/>
      <w:r w:rsidR="00A63B2E">
        <w:rPr>
          <w:rFonts w:hint="eastAsia"/>
        </w:rPr>
        <w:t>eventB2-</w:t>
      </w:r>
      <w:r w:rsidR="00A63B2E">
        <w:t>r15</w:t>
      </w:r>
      <w:proofErr w:type="spellEnd"/>
      <w:r w:rsidR="00A63B2E">
        <w:t xml:space="preserve">” </w:t>
      </w:r>
      <w:r>
        <w:t>capability</w:t>
      </w:r>
      <w:r w:rsidR="00A63B2E">
        <w:t xml:space="preserve"> </w:t>
      </w:r>
      <w:r>
        <w:t>has been</w:t>
      </w:r>
      <w:r w:rsidR="00A63B2E">
        <w:t xml:space="preserve"> defined</w:t>
      </w:r>
      <w:r>
        <w:t xml:space="preserve"> in </w:t>
      </w:r>
      <w:proofErr w:type="spellStart"/>
      <w:r>
        <w:t>UE</w:t>
      </w:r>
      <w:proofErr w:type="spellEnd"/>
      <w:r>
        <w:t>-</w:t>
      </w:r>
      <w:proofErr w:type="spellStart"/>
      <w:r>
        <w:t>EUTRA</w:t>
      </w:r>
      <w:proofErr w:type="spellEnd"/>
      <w:r>
        <w:t>-Capability in 36.331</w:t>
      </w:r>
      <w:r w:rsidR="00A63B2E">
        <w:t>:</w:t>
      </w:r>
    </w:p>
    <w:p w:rsidR="00672F52" w:rsidRDefault="00672F52">
      <w:pPr>
        <w:pStyle w:val="PL"/>
        <w:shd w:val="clear" w:color="auto" w:fill="E6E6E6"/>
        <w:snapToGrid w:val="0"/>
        <w:spacing w:after="0" w:line="240" w:lineRule="auto"/>
      </w:pPr>
    </w:p>
    <w:p w:rsidR="00672F52" w:rsidRDefault="00A63B2E">
      <w:pPr>
        <w:pStyle w:val="PL"/>
        <w:shd w:val="clear" w:color="auto" w:fill="E6E6E6"/>
        <w:snapToGrid w:val="0"/>
        <w:spacing w:after="0" w:line="240" w:lineRule="auto"/>
      </w:pPr>
      <w:proofErr w:type="spellStart"/>
      <w:r>
        <w:t>IRAT-ParametersNR-</w:t>
      </w:r>
      <w:proofErr w:type="gramStart"/>
      <w:r>
        <w:t>r15</w:t>
      </w:r>
      <w:proofErr w:type="spellEnd"/>
      <w:r>
        <w:t xml:space="preserve"> :</w:t>
      </w:r>
      <w:proofErr w:type="gramEnd"/>
      <w:r>
        <w:t>:=</w:t>
      </w:r>
      <w:r>
        <w:tab/>
      </w:r>
      <w:r>
        <w:tab/>
        <w:t>SEQUENCE {</w:t>
      </w:r>
    </w:p>
    <w:p w:rsidR="00672F52" w:rsidRDefault="00A63B2E">
      <w:pPr>
        <w:pStyle w:val="PL"/>
        <w:shd w:val="clear" w:color="auto" w:fill="E6E6E6"/>
        <w:snapToGrid w:val="0"/>
        <w:spacing w:after="0" w:line="240" w:lineRule="auto"/>
      </w:pPr>
      <w:r>
        <w:tab/>
      </w:r>
      <w:proofErr w:type="gramStart"/>
      <w:r>
        <w:t>en-DC-</w:t>
      </w:r>
      <w:proofErr w:type="spellStart"/>
      <w:r>
        <w:t>r15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72F52" w:rsidRDefault="00A63B2E">
      <w:pPr>
        <w:pStyle w:val="PL"/>
        <w:shd w:val="clear" w:color="auto" w:fill="E6E6E6"/>
        <w:snapToGrid w:val="0"/>
        <w:spacing w:after="0" w:line="240" w:lineRule="auto"/>
      </w:pPr>
      <w:r>
        <w:tab/>
      </w:r>
      <w:proofErr w:type="spellStart"/>
      <w:proofErr w:type="gramStart"/>
      <w:r>
        <w:rPr>
          <w:highlight w:val="yellow"/>
        </w:rPr>
        <w:t>eventB2-r15</w:t>
      </w:r>
      <w:proofErr w:type="spellEnd"/>
      <w:proofErr w:type="gramEnd"/>
      <w:r>
        <w:tab/>
      </w:r>
      <w:r>
        <w:tab/>
      </w:r>
      <w:r>
        <w:tab/>
      </w:r>
      <w:r>
        <w:tab/>
      </w:r>
      <w:r>
        <w:tab/>
      </w:r>
      <w:r>
        <w:tab/>
        <w:t>ENUMERATED {supported}</w:t>
      </w:r>
      <w:r>
        <w:tab/>
      </w:r>
      <w:r>
        <w:tab/>
      </w:r>
      <w:r>
        <w:tab/>
      </w:r>
      <w:r>
        <w:tab/>
      </w:r>
      <w:r>
        <w:tab/>
      </w:r>
      <w:r>
        <w:tab/>
        <w:t>OPTIONAL,</w:t>
      </w:r>
    </w:p>
    <w:p w:rsidR="00672F52" w:rsidRDefault="00A63B2E">
      <w:pPr>
        <w:pStyle w:val="PL"/>
        <w:shd w:val="clear" w:color="auto" w:fill="E6E6E6"/>
        <w:snapToGrid w:val="0"/>
        <w:spacing w:after="0" w:line="240" w:lineRule="auto"/>
      </w:pPr>
      <w:r>
        <w:tab/>
      </w:r>
      <w:proofErr w:type="spellStart"/>
      <w:proofErr w:type="gramStart"/>
      <w:r>
        <w:t>supportedBandListEN</w:t>
      </w:r>
      <w:proofErr w:type="spellEnd"/>
      <w:r>
        <w:t>-DC-</w:t>
      </w:r>
      <w:proofErr w:type="spellStart"/>
      <w:r>
        <w:t>r15</w:t>
      </w:r>
      <w:proofErr w:type="spellEnd"/>
      <w:proofErr w:type="gramEnd"/>
      <w:r>
        <w:tab/>
      </w:r>
      <w:r>
        <w:tab/>
      </w:r>
      <w:proofErr w:type="spellStart"/>
      <w:r>
        <w:t>SupportedBandListNR-r15</w:t>
      </w:r>
      <w:proofErr w:type="spellEnd"/>
      <w:r>
        <w:tab/>
      </w:r>
      <w:r>
        <w:tab/>
      </w:r>
      <w:r>
        <w:tab/>
      </w:r>
      <w:r>
        <w:tab/>
      </w:r>
      <w:r>
        <w:tab/>
      </w:r>
      <w:r>
        <w:tab/>
        <w:t>OPTIONAL</w:t>
      </w:r>
    </w:p>
    <w:p w:rsidR="00672F52" w:rsidRDefault="00A63B2E">
      <w:pPr>
        <w:pStyle w:val="PL"/>
        <w:shd w:val="clear" w:color="auto" w:fill="E6E6E6"/>
        <w:snapToGrid w:val="0"/>
        <w:spacing w:after="0" w:line="240" w:lineRule="auto"/>
      </w:pPr>
      <w:r>
        <w:t>}</w:t>
      </w:r>
    </w:p>
    <w:p w:rsidR="00672F52" w:rsidRDefault="00A63B2E">
      <w:pPr>
        <w:spacing w:before="156"/>
      </w:pPr>
      <w:r>
        <w:t xml:space="preserve">According to the field description (as below), for </w:t>
      </w:r>
      <w:proofErr w:type="spellStart"/>
      <w:r>
        <w:t>UE</w:t>
      </w:r>
      <w:proofErr w:type="spellEnd"/>
      <w:r>
        <w:t xml:space="preserve"> supports NR SA, </w:t>
      </w:r>
      <w:proofErr w:type="spellStart"/>
      <w:r>
        <w:t>B2</w:t>
      </w:r>
      <w:proofErr w:type="spellEnd"/>
      <w:r>
        <w:t xml:space="preserve"> event is mandatory support</w:t>
      </w:r>
      <w:r w:rsidR="00E6228B">
        <w:t>ed</w:t>
      </w:r>
      <w:r>
        <w:rPr>
          <w:rFonts w:hint="eastAsia"/>
        </w:rPr>
        <w:t>.</w:t>
      </w:r>
      <w:r>
        <w:t xml:space="preserve"> </w:t>
      </w:r>
    </w:p>
    <w:tbl>
      <w:tblPr>
        <w:tblW w:w="8647" w:type="dxa"/>
        <w:tblInd w:w="108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7786"/>
        <w:gridCol w:w="861"/>
      </w:tblGrid>
      <w:tr w:rsidR="00672F52">
        <w:trPr>
          <w:cantSplit/>
        </w:trPr>
        <w:tc>
          <w:tcPr>
            <w:tcW w:w="7786" w:type="dxa"/>
          </w:tcPr>
          <w:p w:rsidR="00672F52" w:rsidRDefault="00A63B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kern w:val="0"/>
                <w:sz w:val="18"/>
                <w:szCs w:val="20"/>
                <w:lang w:val="en-GB" w:eastAsia="en-GB"/>
              </w:rPr>
            </w:pPr>
            <w:proofErr w:type="spellStart"/>
            <w:r>
              <w:rPr>
                <w:rFonts w:ascii="Arial" w:eastAsia="Times New Roman" w:hAnsi="Arial"/>
                <w:b/>
                <w:bCs/>
                <w:i/>
                <w:kern w:val="0"/>
                <w:sz w:val="18"/>
                <w:szCs w:val="20"/>
                <w:lang w:val="en-GB" w:eastAsia="en-GB"/>
              </w:rPr>
              <w:lastRenderedPageBreak/>
              <w:t>eventB2</w:t>
            </w:r>
            <w:proofErr w:type="spellEnd"/>
          </w:p>
          <w:p w:rsidR="00672F52" w:rsidRDefault="00A63B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left"/>
              <w:textAlignment w:val="baseline"/>
              <w:rPr>
                <w:rFonts w:ascii="Arial" w:eastAsia="Times New Roman" w:hAnsi="Arial"/>
                <w:b/>
                <w:bCs/>
                <w:i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kern w:val="0"/>
                <w:sz w:val="16"/>
                <w:szCs w:val="20"/>
                <w:lang w:val="en-GB" w:eastAsia="en-GB"/>
              </w:rPr>
              <w:t xml:space="preserve">Indicates whether the </w:t>
            </w:r>
            <w:proofErr w:type="spellStart"/>
            <w:r>
              <w:rPr>
                <w:rFonts w:ascii="Arial" w:eastAsia="Times New Roman" w:hAnsi="Arial"/>
                <w:kern w:val="0"/>
                <w:sz w:val="16"/>
                <w:szCs w:val="20"/>
                <w:lang w:val="en-GB" w:eastAsia="en-GB"/>
              </w:rPr>
              <w:t>UE</w:t>
            </w:r>
            <w:proofErr w:type="spellEnd"/>
            <w:r>
              <w:rPr>
                <w:rFonts w:ascii="Arial" w:eastAsia="Times New Roman" w:hAnsi="Arial"/>
                <w:kern w:val="0"/>
                <w:sz w:val="16"/>
                <w:szCs w:val="20"/>
                <w:lang w:val="en-GB" w:eastAsia="en-GB"/>
              </w:rPr>
              <w:t xml:space="preserve"> supports event </w:t>
            </w:r>
            <w:proofErr w:type="spellStart"/>
            <w:r>
              <w:rPr>
                <w:rFonts w:ascii="Arial" w:eastAsia="Times New Roman" w:hAnsi="Arial"/>
                <w:kern w:val="0"/>
                <w:sz w:val="16"/>
                <w:szCs w:val="20"/>
                <w:lang w:val="en-GB" w:eastAsia="en-GB"/>
              </w:rPr>
              <w:t>B2</w:t>
            </w:r>
            <w:proofErr w:type="spellEnd"/>
            <w:r>
              <w:rPr>
                <w:rFonts w:ascii="Arial" w:eastAsia="Times New Roman" w:hAnsi="Arial"/>
                <w:kern w:val="0"/>
                <w:sz w:val="16"/>
                <w:szCs w:val="20"/>
                <w:lang w:val="en-GB" w:eastAsia="en-GB"/>
              </w:rPr>
              <w:t xml:space="preserve">. </w:t>
            </w:r>
            <w:r>
              <w:rPr>
                <w:rFonts w:ascii="Arial" w:eastAsia="Times New Roman" w:hAnsi="Arial"/>
                <w:color w:val="FF0000"/>
                <w:kern w:val="0"/>
                <w:sz w:val="16"/>
                <w:szCs w:val="20"/>
                <w:lang w:val="en-GB" w:eastAsia="en-GB"/>
              </w:rPr>
              <w:t xml:space="preserve">A </w:t>
            </w:r>
            <w:proofErr w:type="spellStart"/>
            <w:r>
              <w:rPr>
                <w:rFonts w:ascii="Arial" w:eastAsia="Times New Roman" w:hAnsi="Arial"/>
                <w:color w:val="FF0000"/>
                <w:kern w:val="0"/>
                <w:sz w:val="16"/>
                <w:szCs w:val="20"/>
                <w:lang w:val="en-GB" w:eastAsia="en-GB"/>
              </w:rPr>
              <w:t>UE</w:t>
            </w:r>
            <w:proofErr w:type="spellEnd"/>
            <w:r>
              <w:rPr>
                <w:rFonts w:ascii="Arial" w:eastAsia="Times New Roman" w:hAnsi="Arial"/>
                <w:color w:val="FF0000"/>
                <w:kern w:val="0"/>
                <w:sz w:val="16"/>
                <w:szCs w:val="20"/>
                <w:lang w:val="en-GB" w:eastAsia="en-GB"/>
              </w:rPr>
              <w:t xml:space="preserve"> supporting NR SA operation shall set this bit to </w:t>
            </w:r>
            <w:proofErr w:type="gramStart"/>
            <w:r>
              <w:rPr>
                <w:rFonts w:ascii="Arial" w:eastAsia="Times New Roman" w:hAnsi="Arial"/>
                <w:i/>
                <w:color w:val="FF0000"/>
                <w:kern w:val="0"/>
                <w:sz w:val="16"/>
                <w:szCs w:val="20"/>
                <w:lang w:val="en-GB" w:eastAsia="en-GB"/>
              </w:rPr>
              <w:t>supported</w:t>
            </w:r>
            <w:proofErr w:type="gramEnd"/>
            <w:r>
              <w:rPr>
                <w:rFonts w:ascii="Arial" w:eastAsia="Times New Roman" w:hAnsi="Arial"/>
                <w:kern w:val="0"/>
                <w:sz w:val="16"/>
                <w:szCs w:val="20"/>
                <w:lang w:val="en-GB" w:eastAsia="en-GB"/>
              </w:rPr>
              <w:t>.</w:t>
            </w:r>
          </w:p>
        </w:tc>
        <w:tc>
          <w:tcPr>
            <w:tcW w:w="861" w:type="dxa"/>
          </w:tcPr>
          <w:p w:rsidR="00672F52" w:rsidRDefault="00A63B2E">
            <w:pPr>
              <w:keepNext/>
              <w:keepLines/>
              <w:widowControl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Cs/>
                <w:kern w:val="0"/>
                <w:sz w:val="18"/>
                <w:szCs w:val="20"/>
                <w:lang w:val="en-GB" w:eastAsia="en-GB"/>
              </w:rPr>
            </w:pPr>
            <w:r>
              <w:rPr>
                <w:rFonts w:ascii="Arial" w:eastAsia="Times New Roman" w:hAnsi="Arial"/>
                <w:bCs/>
                <w:kern w:val="0"/>
                <w:sz w:val="18"/>
                <w:szCs w:val="20"/>
                <w:lang w:val="en-GB" w:eastAsia="en-GB"/>
              </w:rPr>
              <w:t>No</w:t>
            </w:r>
          </w:p>
        </w:tc>
      </w:tr>
    </w:tbl>
    <w:p w:rsidR="00672F52" w:rsidRDefault="00A63B2E">
      <w:pPr>
        <w:spacing w:before="156"/>
      </w:pPr>
      <w:r>
        <w:t xml:space="preserve">For NR measurement quantities, </w:t>
      </w:r>
      <w:proofErr w:type="spellStart"/>
      <w:r>
        <w:t>RSRP</w:t>
      </w:r>
      <w:proofErr w:type="spellEnd"/>
      <w:r>
        <w:t xml:space="preserve"> and </w:t>
      </w:r>
      <w:proofErr w:type="spellStart"/>
      <w:r>
        <w:t>RSRQ</w:t>
      </w:r>
      <w:proofErr w:type="spellEnd"/>
      <w:r>
        <w:t xml:space="preserve"> are supposed to be supported </w:t>
      </w:r>
      <w:r w:rsidR="00E6228B">
        <w:t xml:space="preserve">when </w:t>
      </w:r>
      <w:proofErr w:type="spellStart"/>
      <w:r w:rsidR="00E6228B">
        <w:t>UE</w:t>
      </w:r>
      <w:proofErr w:type="spellEnd"/>
      <w:r w:rsidR="00E6228B">
        <w:t xml:space="preserve"> supports </w:t>
      </w:r>
      <w:proofErr w:type="spellStart"/>
      <w:r w:rsidR="00E6228B">
        <w:t>B2</w:t>
      </w:r>
      <w:proofErr w:type="spellEnd"/>
      <w:r w:rsidR="00E6228B">
        <w:t xml:space="preserve"> event. But</w:t>
      </w:r>
      <w:r>
        <w:t xml:space="preserve"> for SS-</w:t>
      </w:r>
      <w:proofErr w:type="spellStart"/>
      <w:r>
        <w:t>SINR</w:t>
      </w:r>
      <w:proofErr w:type="spellEnd"/>
      <w:r>
        <w:t xml:space="preserve">, as we </w:t>
      </w:r>
      <w:r w:rsidR="00E6228B">
        <w:t>indicated above</w:t>
      </w:r>
      <w:r>
        <w:t xml:space="preserve">, in </w:t>
      </w:r>
      <w:proofErr w:type="spellStart"/>
      <w:r>
        <w:t>UE</w:t>
      </w:r>
      <w:proofErr w:type="spellEnd"/>
      <w:r>
        <w:t>-NR-Capability, separate capability bits are defined for SS-</w:t>
      </w:r>
      <w:proofErr w:type="spellStart"/>
      <w:r>
        <w:t>SINR</w:t>
      </w:r>
      <w:proofErr w:type="spellEnd"/>
      <w:r>
        <w:t xml:space="preserve"> and CSI-</w:t>
      </w:r>
      <w:proofErr w:type="spellStart"/>
      <w:r>
        <w:t>SINR</w:t>
      </w:r>
      <w:proofErr w:type="spellEnd"/>
      <w:r>
        <w:t xml:space="preserve">. However, in </w:t>
      </w:r>
      <w:proofErr w:type="spellStart"/>
      <w:r>
        <w:t>UE</w:t>
      </w:r>
      <w:proofErr w:type="spellEnd"/>
      <w:r>
        <w:t>-</w:t>
      </w:r>
      <w:proofErr w:type="spellStart"/>
      <w:r>
        <w:t>EUTRA</w:t>
      </w:r>
      <w:proofErr w:type="spellEnd"/>
      <w:r>
        <w:t xml:space="preserve">-Capability, no such capability bit is defined. Due to lack </w:t>
      </w:r>
      <w:r w:rsidR="00E6228B">
        <w:t>of separate SS-</w:t>
      </w:r>
      <w:proofErr w:type="spellStart"/>
      <w:r w:rsidR="00E6228B">
        <w:t>SINR</w:t>
      </w:r>
      <w:proofErr w:type="spellEnd"/>
      <w:r w:rsidR="00E6228B">
        <w:t xml:space="preserve"> capability</w:t>
      </w:r>
      <w:r>
        <w:t>, it is unclear whether network</w:t>
      </w:r>
      <w:r w:rsidR="00E6228B">
        <w:t xml:space="preserve"> (e.g. LTE node)</w:t>
      </w:r>
      <w:r>
        <w:t xml:space="preserve"> can configure </w:t>
      </w:r>
      <w:r w:rsidR="00297560">
        <w:t>SS-</w:t>
      </w:r>
      <w:proofErr w:type="spellStart"/>
      <w:r w:rsidR="00297560">
        <w:t>SINR</w:t>
      </w:r>
      <w:proofErr w:type="spellEnd"/>
      <w:r>
        <w:t xml:space="preserve"> quantity to </w:t>
      </w:r>
      <w:proofErr w:type="spellStart"/>
      <w:r>
        <w:t>UE</w:t>
      </w:r>
      <w:proofErr w:type="spellEnd"/>
      <w:r w:rsidR="00297560">
        <w:t xml:space="preserve"> in inter-RAT measurements</w:t>
      </w:r>
      <w:r>
        <w:t>.</w:t>
      </w:r>
    </w:p>
    <w:p w:rsidR="00672F52" w:rsidRDefault="00A63B2E">
      <w:pPr>
        <w:spacing w:before="120"/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 xml:space="preserve">:  </w:t>
      </w:r>
      <w:r>
        <w:rPr>
          <w:b/>
        </w:rPr>
        <w:t>Different from NR capability, in LT</w:t>
      </w:r>
      <w:r w:rsidR="00297560">
        <w:rPr>
          <w:b/>
        </w:rPr>
        <w:t>E capability, no independent capability is</w:t>
      </w:r>
      <w:r>
        <w:rPr>
          <w:b/>
        </w:rPr>
        <w:t xml:space="preserve"> introduced to </w:t>
      </w:r>
      <w:r w:rsidR="00297560">
        <w:rPr>
          <w:b/>
        </w:rPr>
        <w:t>indicate</w:t>
      </w:r>
      <w:r>
        <w:rPr>
          <w:b/>
        </w:rPr>
        <w:t xml:space="preserve"> the support of NR measurement quantities (i.e. </w:t>
      </w:r>
      <w:proofErr w:type="spellStart"/>
      <w:r>
        <w:rPr>
          <w:b/>
        </w:rPr>
        <w:t>RSRP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RSRQ</w:t>
      </w:r>
      <w:proofErr w:type="spellEnd"/>
      <w:r>
        <w:rPr>
          <w:b/>
        </w:rPr>
        <w:t xml:space="preserve">, </w:t>
      </w:r>
      <w:proofErr w:type="spellStart"/>
      <w:proofErr w:type="gramStart"/>
      <w:r>
        <w:rPr>
          <w:b/>
        </w:rPr>
        <w:t>SINR</w:t>
      </w:r>
      <w:proofErr w:type="spellEnd"/>
      <w:proofErr w:type="gramEnd"/>
      <w:r>
        <w:rPr>
          <w:b/>
        </w:rPr>
        <w:t xml:space="preserve">). </w:t>
      </w:r>
    </w:p>
    <w:p w:rsidR="00672F52" w:rsidRDefault="00A63B2E">
      <w:pPr>
        <w:spacing w:before="156"/>
      </w:pPr>
      <w:r>
        <w:t xml:space="preserve">Since this relates to current </w:t>
      </w:r>
      <w:proofErr w:type="spellStart"/>
      <w:r w:rsidR="00297560">
        <w:t>UE</w:t>
      </w:r>
      <w:proofErr w:type="spellEnd"/>
      <w:r>
        <w:t xml:space="preserve"> implementation, it is worth to </w:t>
      </w:r>
      <w:r w:rsidR="00297560">
        <w:t>clarify if companies are on the same page</w:t>
      </w:r>
      <w:r>
        <w:t>. In our understanding, following two alternative solutions can be considered:</w:t>
      </w:r>
    </w:p>
    <w:p w:rsidR="00672F52" w:rsidRDefault="00A63B2E">
      <w:pPr>
        <w:pStyle w:val="afffffff3"/>
        <w:numPr>
          <w:ilvl w:val="0"/>
          <w:numId w:val="9"/>
        </w:numPr>
        <w:spacing w:before="120"/>
        <w:ind w:left="1276" w:hanging="1276"/>
      </w:pPr>
      <w:r>
        <w:t xml:space="preserve">Option 1: Confirm that a LTE </w:t>
      </w:r>
      <w:proofErr w:type="spellStart"/>
      <w:r>
        <w:t>UE</w:t>
      </w:r>
      <w:proofErr w:type="spellEnd"/>
      <w:r>
        <w:t xml:space="preserve"> supports NR “</w:t>
      </w:r>
      <w:proofErr w:type="spellStart"/>
      <w:r>
        <w:t>eventB2-r15</w:t>
      </w:r>
      <w:proofErr w:type="spellEnd"/>
      <w:r>
        <w:t>” also supports all NR measurement quantities (i.e. SS-</w:t>
      </w:r>
      <w:proofErr w:type="spellStart"/>
      <w:r>
        <w:t>RSRP</w:t>
      </w:r>
      <w:proofErr w:type="spellEnd"/>
      <w:r>
        <w:t>, SS-</w:t>
      </w:r>
      <w:proofErr w:type="spellStart"/>
      <w:r>
        <w:t>RSRQ</w:t>
      </w:r>
      <w:proofErr w:type="spellEnd"/>
      <w:r>
        <w:t xml:space="preserve"> and SS-</w:t>
      </w:r>
      <w:proofErr w:type="spellStart"/>
      <w:r>
        <w:t>SINR</w:t>
      </w:r>
      <w:proofErr w:type="spellEnd"/>
      <w:r>
        <w:t>);</w:t>
      </w:r>
    </w:p>
    <w:p w:rsidR="00672F52" w:rsidRDefault="00A63B2E">
      <w:pPr>
        <w:pStyle w:val="afffffff3"/>
        <w:numPr>
          <w:ilvl w:val="0"/>
          <w:numId w:val="9"/>
        </w:numPr>
        <w:spacing w:before="120"/>
        <w:ind w:left="1276" w:hanging="1276"/>
      </w:pPr>
      <w:proofErr w:type="spellStart"/>
      <w:r>
        <w:t>Option2</w:t>
      </w:r>
      <w:proofErr w:type="spellEnd"/>
      <w:r>
        <w:t xml:space="preserve">: Confirm that a LTE </w:t>
      </w:r>
      <w:proofErr w:type="spellStart"/>
      <w:r>
        <w:t>UE</w:t>
      </w:r>
      <w:proofErr w:type="spellEnd"/>
      <w:r>
        <w:t xml:space="preserve"> supports NR ”</w:t>
      </w:r>
      <w:proofErr w:type="spellStart"/>
      <w:r>
        <w:t>eventB2-r15</w:t>
      </w:r>
      <w:proofErr w:type="spellEnd"/>
      <w:r>
        <w:t>” also supports NR measurement quantities SS-</w:t>
      </w:r>
      <w:proofErr w:type="spellStart"/>
      <w:r>
        <w:t>RSRP</w:t>
      </w:r>
      <w:proofErr w:type="spellEnd"/>
      <w:r>
        <w:t xml:space="preserve"> and SS-</w:t>
      </w:r>
      <w:proofErr w:type="spellStart"/>
      <w:r>
        <w:t>RSRQ</w:t>
      </w:r>
      <w:proofErr w:type="spellEnd"/>
      <w:r>
        <w:t>, and introduce new capability bit for SS-</w:t>
      </w:r>
      <w:proofErr w:type="spellStart"/>
      <w:r>
        <w:t>SINR</w:t>
      </w:r>
      <w:proofErr w:type="spellEnd"/>
      <w:r>
        <w:t xml:space="preserve"> in </w:t>
      </w:r>
      <w:proofErr w:type="spellStart"/>
      <w:r>
        <w:t>UE</w:t>
      </w:r>
      <w:proofErr w:type="spellEnd"/>
      <w:r>
        <w:t>-</w:t>
      </w:r>
      <w:proofErr w:type="spellStart"/>
      <w:r>
        <w:t>EUTRA</w:t>
      </w:r>
      <w:proofErr w:type="spellEnd"/>
      <w:r>
        <w:t xml:space="preserve">-Capability.    </w:t>
      </w:r>
    </w:p>
    <w:p w:rsidR="00672F52" w:rsidRDefault="00A63B2E">
      <w:pPr>
        <w:spacing w:before="156"/>
      </w:pPr>
      <w:r>
        <w:t xml:space="preserve">From network perspective, although </w:t>
      </w:r>
      <w:proofErr w:type="spellStart"/>
      <w:r>
        <w:t>Option1</w:t>
      </w:r>
      <w:proofErr w:type="spellEnd"/>
      <w:r>
        <w:t xml:space="preserve"> is more desirable, </w:t>
      </w:r>
      <w:proofErr w:type="spellStart"/>
      <w:r>
        <w:t>Option2</w:t>
      </w:r>
      <w:proofErr w:type="spellEnd"/>
      <w:r>
        <w:t xml:space="preserve"> can also be acceptable</w:t>
      </w:r>
      <w:r w:rsidR="00325980">
        <w:t xml:space="preserve"> to us</w:t>
      </w:r>
      <w:r>
        <w:t xml:space="preserve"> if it </w:t>
      </w:r>
      <w:r w:rsidR="00325980">
        <w:t>aligns</w:t>
      </w:r>
      <w:r>
        <w:t xml:space="preserve"> with current </w:t>
      </w:r>
      <w:r w:rsidR="00325980">
        <w:t xml:space="preserve">situation of </w:t>
      </w:r>
      <w:proofErr w:type="spellStart"/>
      <w:r>
        <w:t>UE</w:t>
      </w:r>
      <w:proofErr w:type="spellEnd"/>
      <w:r>
        <w:t xml:space="preserve"> implementation.   </w:t>
      </w:r>
    </w:p>
    <w:p w:rsidR="00672F52" w:rsidRDefault="00A63B2E">
      <w:pPr>
        <w:spacing w:before="156" w:line="276" w:lineRule="auto"/>
        <w:ind w:left="993" w:hanging="993"/>
        <w:rPr>
          <w:b/>
        </w:rPr>
      </w:pPr>
      <w:r>
        <w:rPr>
          <w:b/>
        </w:rPr>
        <w:t xml:space="preserve">Proposal </w:t>
      </w:r>
      <w:r w:rsidR="008505DF">
        <w:rPr>
          <w:b/>
        </w:rPr>
        <w:t>1</w:t>
      </w:r>
      <w:r>
        <w:rPr>
          <w:b/>
        </w:rPr>
        <w:t xml:space="preserve">: For LTE configured NR measurement, </w:t>
      </w:r>
      <w:r w:rsidR="00325980">
        <w:rPr>
          <w:b/>
        </w:rPr>
        <w:t xml:space="preserve">to </w:t>
      </w:r>
      <w:r>
        <w:rPr>
          <w:b/>
        </w:rPr>
        <w:t xml:space="preserve">discuss whether </w:t>
      </w:r>
      <w:r w:rsidR="00325980">
        <w:rPr>
          <w:b/>
        </w:rPr>
        <w:t>“</w:t>
      </w:r>
      <w:proofErr w:type="spellStart"/>
      <w:r w:rsidR="00325980">
        <w:rPr>
          <w:b/>
        </w:rPr>
        <w:t>eventB2-r15</w:t>
      </w:r>
      <w:proofErr w:type="spellEnd"/>
      <w:r w:rsidR="00325980">
        <w:rPr>
          <w:b/>
        </w:rPr>
        <w:t xml:space="preserve">” </w:t>
      </w:r>
      <w:r w:rsidR="00325980">
        <w:rPr>
          <w:rFonts w:hint="eastAsia"/>
          <w:b/>
        </w:rPr>
        <w:t>parameter</w:t>
      </w:r>
      <w:r w:rsidR="00325980" w:rsidRPr="00325980">
        <w:rPr>
          <w:b/>
        </w:rPr>
        <w:t xml:space="preserve"> </w:t>
      </w:r>
      <w:r w:rsidR="00325980">
        <w:rPr>
          <w:b/>
        </w:rPr>
        <w:t xml:space="preserve">in </w:t>
      </w:r>
      <w:proofErr w:type="spellStart"/>
      <w:r w:rsidR="00325980">
        <w:rPr>
          <w:b/>
        </w:rPr>
        <w:t>UE</w:t>
      </w:r>
      <w:proofErr w:type="spellEnd"/>
      <w:r w:rsidR="00325980">
        <w:rPr>
          <w:b/>
        </w:rPr>
        <w:t>-</w:t>
      </w:r>
      <w:proofErr w:type="spellStart"/>
      <w:r w:rsidR="00325980">
        <w:rPr>
          <w:b/>
        </w:rPr>
        <w:t>EUTRA</w:t>
      </w:r>
      <w:proofErr w:type="spellEnd"/>
      <w:r w:rsidR="00325980">
        <w:rPr>
          <w:b/>
        </w:rPr>
        <w:t>-Capability indicates the support of both SS-</w:t>
      </w:r>
      <w:proofErr w:type="spellStart"/>
      <w:r w:rsidR="00325980">
        <w:rPr>
          <w:b/>
        </w:rPr>
        <w:t>RSRP</w:t>
      </w:r>
      <w:proofErr w:type="spellEnd"/>
      <w:r w:rsidR="00325980">
        <w:rPr>
          <w:b/>
        </w:rPr>
        <w:t>/SS-</w:t>
      </w:r>
      <w:proofErr w:type="spellStart"/>
      <w:r w:rsidR="00325980">
        <w:rPr>
          <w:b/>
        </w:rPr>
        <w:t>RSRQ</w:t>
      </w:r>
      <w:proofErr w:type="spellEnd"/>
      <w:r w:rsidR="00325980">
        <w:rPr>
          <w:b/>
        </w:rPr>
        <w:t>/SS-</w:t>
      </w:r>
      <w:proofErr w:type="spellStart"/>
      <w:r w:rsidR="00325980">
        <w:rPr>
          <w:b/>
        </w:rPr>
        <w:t>SINR</w:t>
      </w:r>
      <w:proofErr w:type="spellEnd"/>
      <w:r w:rsidR="00325980">
        <w:rPr>
          <w:b/>
        </w:rPr>
        <w:t xml:space="preserve"> quantities, if not, </w:t>
      </w:r>
      <w:r w:rsidR="00325980">
        <w:rPr>
          <w:rFonts w:hint="eastAsia"/>
          <w:b/>
        </w:rPr>
        <w:t>introduce</w:t>
      </w:r>
      <w:r w:rsidR="00325980">
        <w:rPr>
          <w:b/>
        </w:rPr>
        <w:t xml:space="preserve"> a new capability bit for NR </w:t>
      </w:r>
      <w:r>
        <w:rPr>
          <w:b/>
        </w:rPr>
        <w:t>SS-</w:t>
      </w:r>
      <w:proofErr w:type="spellStart"/>
      <w:r>
        <w:rPr>
          <w:b/>
        </w:rPr>
        <w:t>SINR</w:t>
      </w:r>
      <w:proofErr w:type="spellEnd"/>
      <w:r w:rsidR="00325980">
        <w:rPr>
          <w:b/>
        </w:rPr>
        <w:t xml:space="preserve"> in </w:t>
      </w:r>
      <w:proofErr w:type="spellStart"/>
      <w:r w:rsidR="00325980">
        <w:rPr>
          <w:b/>
        </w:rPr>
        <w:t>UE</w:t>
      </w:r>
      <w:proofErr w:type="spellEnd"/>
      <w:r w:rsidR="00325980">
        <w:rPr>
          <w:b/>
        </w:rPr>
        <w:t>-</w:t>
      </w:r>
      <w:proofErr w:type="spellStart"/>
      <w:r w:rsidR="00325980">
        <w:rPr>
          <w:b/>
        </w:rPr>
        <w:t>EUTRA</w:t>
      </w:r>
      <w:proofErr w:type="spellEnd"/>
      <w:r w:rsidR="00325980">
        <w:rPr>
          <w:b/>
        </w:rPr>
        <w:t>-Capability</w:t>
      </w:r>
      <w:r>
        <w:rPr>
          <w:b/>
        </w:rPr>
        <w:t xml:space="preserve">. </w:t>
      </w:r>
    </w:p>
    <w:p w:rsidR="00672F52" w:rsidRDefault="00A63B2E">
      <w:pPr>
        <w:pStyle w:val="1"/>
        <w:widowControl/>
        <w:numPr>
          <w:ilvl w:val="0"/>
          <w:numId w:val="3"/>
        </w:numPr>
        <w:pBdr>
          <w:top w:val="single" w:sz="12" w:space="3" w:color="auto"/>
        </w:pBdr>
        <w:tabs>
          <w:tab w:val="clear" w:pos="432"/>
        </w:tabs>
        <w:overflowPunct w:val="0"/>
        <w:autoSpaceDE w:val="0"/>
        <w:autoSpaceDN w:val="0"/>
        <w:adjustRightInd w:val="0"/>
        <w:spacing w:before="156" w:after="180" w:line="240" w:lineRule="auto"/>
        <w:jc w:val="left"/>
        <w:textAlignment w:val="baseline"/>
        <w:rPr>
          <w:rFonts w:ascii="Arial" w:hAnsi="Arial" w:cs="Arial"/>
          <w:b w:val="0"/>
          <w:bCs w:val="0"/>
          <w:kern w:val="0"/>
          <w:sz w:val="32"/>
          <w:szCs w:val="36"/>
        </w:rPr>
      </w:pPr>
      <w:r>
        <w:rPr>
          <w:rFonts w:ascii="Arial" w:hAnsi="Arial" w:cs="Arial"/>
          <w:b w:val="0"/>
          <w:bCs w:val="0"/>
          <w:kern w:val="0"/>
          <w:sz w:val="32"/>
          <w:szCs w:val="36"/>
        </w:rPr>
        <w:t>C</w:t>
      </w:r>
      <w:r>
        <w:rPr>
          <w:rFonts w:ascii="Arial" w:hAnsi="Arial" w:cs="Arial" w:hint="eastAsia"/>
          <w:b w:val="0"/>
          <w:bCs w:val="0"/>
          <w:kern w:val="0"/>
          <w:sz w:val="32"/>
          <w:szCs w:val="36"/>
        </w:rPr>
        <w:t>onclusion</w:t>
      </w:r>
      <w:r>
        <w:rPr>
          <w:rFonts w:ascii="Arial" w:hAnsi="Arial" w:cs="Arial"/>
          <w:b w:val="0"/>
          <w:bCs w:val="0"/>
          <w:kern w:val="0"/>
          <w:sz w:val="32"/>
          <w:szCs w:val="36"/>
        </w:rPr>
        <w:t xml:space="preserve"> and proposals</w:t>
      </w:r>
    </w:p>
    <w:p w:rsidR="00672F52" w:rsidRDefault="00A63B2E">
      <w:pPr>
        <w:spacing w:before="156"/>
      </w:pPr>
      <w:proofErr w:type="spellStart"/>
      <w:r>
        <w:t>RAN2</w:t>
      </w:r>
      <w:proofErr w:type="spellEnd"/>
      <w:r>
        <w:t xml:space="preserve"> is kindly </w:t>
      </w:r>
      <w:r>
        <w:rPr>
          <w:rFonts w:hint="eastAsia"/>
        </w:rPr>
        <w:t xml:space="preserve">asked </w:t>
      </w:r>
      <w:r>
        <w:t>to discuss and adopt the following proposal:</w:t>
      </w:r>
    </w:p>
    <w:p w:rsidR="00325980" w:rsidRDefault="00325980" w:rsidP="00325980">
      <w:pPr>
        <w:spacing w:before="120"/>
        <w:ind w:left="1276" w:hanging="1276"/>
        <w:rPr>
          <w:b/>
        </w:rPr>
      </w:pPr>
      <w:r>
        <w:rPr>
          <w:b/>
        </w:rPr>
        <w:t>Observation</w:t>
      </w:r>
      <w:r>
        <w:rPr>
          <w:rFonts w:hint="eastAsia"/>
          <w:b/>
        </w:rPr>
        <w:t xml:space="preserve"> </w:t>
      </w:r>
      <w:r>
        <w:rPr>
          <w:b/>
        </w:rPr>
        <w:t>1</w:t>
      </w:r>
      <w:r>
        <w:rPr>
          <w:rFonts w:hint="eastAsia"/>
          <w:b/>
        </w:rPr>
        <w:t xml:space="preserve">:  </w:t>
      </w:r>
      <w:r>
        <w:rPr>
          <w:b/>
        </w:rPr>
        <w:t xml:space="preserve">Different from NR capability, in LTE capability, no capability bits are introduced to express the support of NR measurement quantities (i.e. </w:t>
      </w:r>
      <w:proofErr w:type="spellStart"/>
      <w:r>
        <w:rPr>
          <w:b/>
        </w:rPr>
        <w:t>RSRP</w:t>
      </w:r>
      <w:proofErr w:type="spellEnd"/>
      <w:r>
        <w:rPr>
          <w:b/>
        </w:rPr>
        <w:t xml:space="preserve">, </w:t>
      </w:r>
      <w:proofErr w:type="spellStart"/>
      <w:r>
        <w:rPr>
          <w:b/>
        </w:rPr>
        <w:t>RSRQ</w:t>
      </w:r>
      <w:proofErr w:type="spellEnd"/>
      <w:r>
        <w:rPr>
          <w:b/>
        </w:rPr>
        <w:t xml:space="preserve">, </w:t>
      </w:r>
      <w:proofErr w:type="spellStart"/>
      <w:proofErr w:type="gramStart"/>
      <w:r>
        <w:rPr>
          <w:b/>
        </w:rPr>
        <w:t>SINR</w:t>
      </w:r>
      <w:proofErr w:type="spellEnd"/>
      <w:proofErr w:type="gramEnd"/>
      <w:r>
        <w:rPr>
          <w:b/>
        </w:rPr>
        <w:t xml:space="preserve">). </w:t>
      </w:r>
    </w:p>
    <w:p w:rsidR="00325980" w:rsidRDefault="00325980" w:rsidP="00325980">
      <w:pPr>
        <w:spacing w:before="156" w:line="276" w:lineRule="auto"/>
        <w:ind w:left="993" w:hanging="993"/>
        <w:rPr>
          <w:b/>
        </w:rPr>
      </w:pPr>
      <w:r>
        <w:rPr>
          <w:b/>
        </w:rPr>
        <w:t>Proposal 1: For LTE configured NR measurement, to discuss whether “</w:t>
      </w:r>
      <w:proofErr w:type="spellStart"/>
      <w:r>
        <w:rPr>
          <w:b/>
        </w:rPr>
        <w:t>eventB2-r15</w:t>
      </w:r>
      <w:proofErr w:type="spellEnd"/>
      <w:r>
        <w:rPr>
          <w:b/>
        </w:rPr>
        <w:t xml:space="preserve">” </w:t>
      </w:r>
      <w:r>
        <w:rPr>
          <w:rFonts w:hint="eastAsia"/>
          <w:b/>
        </w:rPr>
        <w:t>parameter</w:t>
      </w:r>
      <w:r w:rsidRPr="00325980">
        <w:rPr>
          <w:b/>
        </w:rPr>
        <w:t xml:space="preserve"> </w:t>
      </w:r>
      <w:r>
        <w:rPr>
          <w:b/>
        </w:rPr>
        <w:t xml:space="preserve">in </w:t>
      </w:r>
      <w:proofErr w:type="spellStart"/>
      <w:r>
        <w:rPr>
          <w:b/>
        </w:rPr>
        <w:t>UE</w:t>
      </w:r>
      <w:proofErr w:type="spellEnd"/>
      <w:r>
        <w:rPr>
          <w:b/>
        </w:rPr>
        <w:t>-</w:t>
      </w:r>
      <w:proofErr w:type="spellStart"/>
      <w:r>
        <w:rPr>
          <w:b/>
        </w:rPr>
        <w:t>EUTRA</w:t>
      </w:r>
      <w:proofErr w:type="spellEnd"/>
      <w:r>
        <w:rPr>
          <w:b/>
        </w:rPr>
        <w:t>-Capability indicates the support of both SS-</w:t>
      </w:r>
      <w:proofErr w:type="spellStart"/>
      <w:r>
        <w:rPr>
          <w:b/>
        </w:rPr>
        <w:t>RSRP</w:t>
      </w:r>
      <w:proofErr w:type="spellEnd"/>
      <w:r>
        <w:rPr>
          <w:b/>
        </w:rPr>
        <w:t>/SS-</w:t>
      </w:r>
      <w:proofErr w:type="spellStart"/>
      <w:r>
        <w:rPr>
          <w:b/>
        </w:rPr>
        <w:t>RSRQ</w:t>
      </w:r>
      <w:proofErr w:type="spellEnd"/>
      <w:r>
        <w:rPr>
          <w:b/>
        </w:rPr>
        <w:t>/SS-</w:t>
      </w:r>
      <w:proofErr w:type="spellStart"/>
      <w:r>
        <w:rPr>
          <w:b/>
        </w:rPr>
        <w:t>SINR</w:t>
      </w:r>
      <w:proofErr w:type="spellEnd"/>
      <w:r>
        <w:rPr>
          <w:b/>
        </w:rPr>
        <w:t xml:space="preserve"> quantities, if not, a new capability bit can be introduced for SS-</w:t>
      </w:r>
      <w:proofErr w:type="spellStart"/>
      <w:r>
        <w:rPr>
          <w:b/>
        </w:rPr>
        <w:t>SINR</w:t>
      </w:r>
      <w:proofErr w:type="spellEnd"/>
      <w:r>
        <w:rPr>
          <w:b/>
        </w:rPr>
        <w:t xml:space="preserve">. </w:t>
      </w:r>
    </w:p>
    <w:p w:rsidR="00164096" w:rsidRDefault="00164096" w:rsidP="00164096">
      <w:pPr>
        <w:spacing w:before="156"/>
        <w:ind w:left="1276" w:hanging="1276"/>
        <w:rPr>
          <w:b/>
        </w:rPr>
      </w:pPr>
    </w:p>
    <w:sectPr w:rsidR="0016409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274" w:bottom="1440" w:left="851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56EE" w:rsidRDefault="001756EE">
      <w:pPr>
        <w:spacing w:after="0"/>
      </w:pPr>
      <w:r>
        <w:separator/>
      </w:r>
    </w:p>
  </w:endnote>
  <w:endnote w:type="continuationSeparator" w:id="0">
    <w:p w:rsidR="001756EE" w:rsidRDefault="001756E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2E" w:rsidRDefault="00A63B2E">
    <w:pPr>
      <w:pStyle w:val="ae"/>
      <w:framePr w:wrap="around" w:vAnchor="text" w:hAnchor="margin" w:xAlign="right" w:y="1"/>
      <w:spacing w:before="120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A63B2E" w:rsidRDefault="00A63B2E">
    <w:pPr>
      <w:pStyle w:val="ae"/>
      <w:spacing w:before="120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2E" w:rsidRDefault="00A63B2E">
    <w:pPr>
      <w:pStyle w:val="ae"/>
      <w:spacing w:before="120"/>
      <w:ind w:right="360"/>
      <w:jc w:val="both"/>
      <w:rPr>
        <w:rFonts w:ascii="宋体" w:hAnsi="宋体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2E" w:rsidRDefault="00A63B2E">
    <w:pPr>
      <w:pStyle w:val="ae"/>
      <w:spacing w:before="12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56EE" w:rsidRDefault="001756EE">
      <w:pPr>
        <w:spacing w:after="0"/>
      </w:pPr>
      <w:r>
        <w:separator/>
      </w:r>
    </w:p>
  </w:footnote>
  <w:footnote w:type="continuationSeparator" w:id="0">
    <w:p w:rsidR="001756EE" w:rsidRDefault="001756E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2E" w:rsidRDefault="00A63B2E">
    <w:pPr>
      <w:pStyle w:val="af"/>
      <w:spacing w:before="12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2E" w:rsidRDefault="00A63B2E">
    <w:pPr>
      <w:spacing w:before="120"/>
      <w:jc w:val="distribute"/>
      <w:rPr>
        <w:rFonts w:eastAsia="华文仿宋"/>
        <w:szCs w:val="21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63B2E" w:rsidRDefault="00A63B2E">
    <w:pPr>
      <w:pStyle w:val="af"/>
      <w:spacing w:before="12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C257602"/>
    <w:multiLevelType w:val="singleLevel"/>
    <w:tmpl w:val="FC257602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1">
    <w:nsid w:val="0000000D"/>
    <w:multiLevelType w:val="multilevel"/>
    <w:tmpl w:val="0000000D"/>
    <w:lvl w:ilvl="0">
      <w:start w:val="1"/>
      <w:numFmt w:val="decimal"/>
      <w:lvlText w:val="%1."/>
      <w:lvlJc w:val="left"/>
      <w:pPr>
        <w:tabs>
          <w:tab w:val="left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left" w:pos="575"/>
        </w:tabs>
        <w:ind w:left="575" w:hanging="575"/>
      </w:pPr>
      <w:rPr>
        <w:rFonts w:hint="default"/>
      </w:rPr>
    </w:lvl>
    <w:lvl w:ilvl="2">
      <w:start w:val="1"/>
      <w:numFmt w:val="decimal"/>
      <w:pStyle w:val="3"/>
      <w:lvlText w:val="%1.%2.%3."/>
      <w:lvlJc w:val="left"/>
      <w:pPr>
        <w:tabs>
          <w:tab w:val="left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left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left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left" w:pos="1151"/>
        </w:tabs>
        <w:ind w:left="1151" w:hanging="1151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left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left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left" w:pos="1583"/>
        </w:tabs>
        <w:ind w:left="1583" w:hanging="1583"/>
      </w:pPr>
      <w:rPr>
        <w:rFonts w:hint="default"/>
      </w:rPr>
    </w:lvl>
  </w:abstractNum>
  <w:abstractNum w:abstractNumId="2">
    <w:nsid w:val="070E4796"/>
    <w:multiLevelType w:val="multilevel"/>
    <w:tmpl w:val="070E4796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3">
    <w:nsid w:val="11FA5E57"/>
    <w:multiLevelType w:val="multilevel"/>
    <w:tmpl w:val="11FA5E57"/>
    <w:lvl w:ilvl="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572418E"/>
    <w:multiLevelType w:val="hybridMultilevel"/>
    <w:tmpl w:val="5808C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460E578E"/>
    <w:multiLevelType w:val="multilevel"/>
    <w:tmpl w:val="460E578E"/>
    <w:lvl w:ilvl="0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6AC7796"/>
    <w:multiLevelType w:val="multilevel"/>
    <w:tmpl w:val="46AC7796"/>
    <w:lvl w:ilvl="0">
      <w:start w:val="1"/>
      <w:numFmt w:val="bullet"/>
      <w:lvlText w:val="•"/>
      <w:lvlJc w:val="left"/>
      <w:pPr>
        <w:ind w:left="720" w:hanging="360"/>
      </w:pPr>
      <w:rPr>
        <w:rFonts w:ascii="Arial" w:hAnsi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731798A"/>
    <w:multiLevelType w:val="multilevel"/>
    <w:tmpl w:val="4731798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55C06374"/>
    <w:multiLevelType w:val="hybridMultilevel"/>
    <w:tmpl w:val="2B167A4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D34313F"/>
    <w:multiLevelType w:val="multilevel"/>
    <w:tmpl w:val="6D34313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5"/>
  </w:num>
  <w:num w:numId="5">
    <w:abstractNumId w:val="10"/>
  </w:num>
  <w:num w:numId="6">
    <w:abstractNumId w:val="7"/>
  </w:num>
  <w:num w:numId="7">
    <w:abstractNumId w:val="3"/>
  </w:num>
  <w:num w:numId="8">
    <w:abstractNumId w:val="0"/>
  </w:num>
  <w:num w:numId="9">
    <w:abstractNumId w:val="6"/>
  </w:num>
  <w:num w:numId="10">
    <w:abstractNumId w:val="4"/>
  </w:num>
  <w:num w:numId="1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isplayBackgroundShape/>
  <w:bordersDoNotSurroundHeader/>
  <w:bordersDoNotSurroundFooter/>
  <w:proofState w:spelling="clean" w:grammar="clean"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1366"/>
    <w:rsid w:val="00003A30"/>
    <w:rsid w:val="000055B1"/>
    <w:rsid w:val="00006867"/>
    <w:rsid w:val="00007F63"/>
    <w:rsid w:val="000103E7"/>
    <w:rsid w:val="00013FAD"/>
    <w:rsid w:val="00015C78"/>
    <w:rsid w:val="00017BA5"/>
    <w:rsid w:val="00021259"/>
    <w:rsid w:val="00021359"/>
    <w:rsid w:val="000237E4"/>
    <w:rsid w:val="000248FC"/>
    <w:rsid w:val="0002660A"/>
    <w:rsid w:val="00026899"/>
    <w:rsid w:val="0002698B"/>
    <w:rsid w:val="00027585"/>
    <w:rsid w:val="00035803"/>
    <w:rsid w:val="00035B5F"/>
    <w:rsid w:val="00035EE7"/>
    <w:rsid w:val="00035EF9"/>
    <w:rsid w:val="00037973"/>
    <w:rsid w:val="00040A63"/>
    <w:rsid w:val="0004105F"/>
    <w:rsid w:val="000424DB"/>
    <w:rsid w:val="0004273F"/>
    <w:rsid w:val="00042E6F"/>
    <w:rsid w:val="00043923"/>
    <w:rsid w:val="000439F7"/>
    <w:rsid w:val="0004506E"/>
    <w:rsid w:val="00046160"/>
    <w:rsid w:val="000504BB"/>
    <w:rsid w:val="000541D8"/>
    <w:rsid w:val="000563ED"/>
    <w:rsid w:val="00057DA8"/>
    <w:rsid w:val="0007093A"/>
    <w:rsid w:val="0007205B"/>
    <w:rsid w:val="000720EB"/>
    <w:rsid w:val="000755A8"/>
    <w:rsid w:val="00076824"/>
    <w:rsid w:val="00076B12"/>
    <w:rsid w:val="000801E0"/>
    <w:rsid w:val="000804D4"/>
    <w:rsid w:val="00080AD4"/>
    <w:rsid w:val="0008122E"/>
    <w:rsid w:val="00082CAA"/>
    <w:rsid w:val="00084609"/>
    <w:rsid w:val="000875C4"/>
    <w:rsid w:val="0009084A"/>
    <w:rsid w:val="000915A4"/>
    <w:rsid w:val="0009278C"/>
    <w:rsid w:val="00092939"/>
    <w:rsid w:val="00097209"/>
    <w:rsid w:val="00097368"/>
    <w:rsid w:val="0009777E"/>
    <w:rsid w:val="000A0410"/>
    <w:rsid w:val="000A204F"/>
    <w:rsid w:val="000A2A28"/>
    <w:rsid w:val="000A2D0A"/>
    <w:rsid w:val="000A3A4E"/>
    <w:rsid w:val="000A53F5"/>
    <w:rsid w:val="000A55E4"/>
    <w:rsid w:val="000B1996"/>
    <w:rsid w:val="000B1ECC"/>
    <w:rsid w:val="000B21DA"/>
    <w:rsid w:val="000B25A2"/>
    <w:rsid w:val="000B31AA"/>
    <w:rsid w:val="000B38F6"/>
    <w:rsid w:val="000B39F2"/>
    <w:rsid w:val="000B42B0"/>
    <w:rsid w:val="000B4B76"/>
    <w:rsid w:val="000B5C88"/>
    <w:rsid w:val="000B65CB"/>
    <w:rsid w:val="000B780E"/>
    <w:rsid w:val="000C0353"/>
    <w:rsid w:val="000C2659"/>
    <w:rsid w:val="000C2690"/>
    <w:rsid w:val="000C364E"/>
    <w:rsid w:val="000C5D4C"/>
    <w:rsid w:val="000C7FC7"/>
    <w:rsid w:val="000D18C5"/>
    <w:rsid w:val="000D1EF9"/>
    <w:rsid w:val="000D2BF9"/>
    <w:rsid w:val="000D59AA"/>
    <w:rsid w:val="000E1125"/>
    <w:rsid w:val="000E1993"/>
    <w:rsid w:val="000E3B8A"/>
    <w:rsid w:val="000E3E52"/>
    <w:rsid w:val="000E4C9C"/>
    <w:rsid w:val="000E6AE2"/>
    <w:rsid w:val="000F0A7B"/>
    <w:rsid w:val="000F451B"/>
    <w:rsid w:val="000F461E"/>
    <w:rsid w:val="000F58C6"/>
    <w:rsid w:val="00100030"/>
    <w:rsid w:val="00102292"/>
    <w:rsid w:val="0010484A"/>
    <w:rsid w:val="00104C1F"/>
    <w:rsid w:val="00105007"/>
    <w:rsid w:val="00111C96"/>
    <w:rsid w:val="00111CE0"/>
    <w:rsid w:val="00111DF0"/>
    <w:rsid w:val="001135C5"/>
    <w:rsid w:val="001147C0"/>
    <w:rsid w:val="00114AAE"/>
    <w:rsid w:val="00117543"/>
    <w:rsid w:val="001253A3"/>
    <w:rsid w:val="00126145"/>
    <w:rsid w:val="0012673B"/>
    <w:rsid w:val="001277F8"/>
    <w:rsid w:val="00131F75"/>
    <w:rsid w:val="0013288E"/>
    <w:rsid w:val="00134275"/>
    <w:rsid w:val="0013731A"/>
    <w:rsid w:val="00137B0E"/>
    <w:rsid w:val="00137D4E"/>
    <w:rsid w:val="001400A0"/>
    <w:rsid w:val="001413B6"/>
    <w:rsid w:val="00141835"/>
    <w:rsid w:val="00144E28"/>
    <w:rsid w:val="00145AFF"/>
    <w:rsid w:val="00147740"/>
    <w:rsid w:val="00150BAB"/>
    <w:rsid w:val="00155054"/>
    <w:rsid w:val="0015657D"/>
    <w:rsid w:val="00160A40"/>
    <w:rsid w:val="00160DA4"/>
    <w:rsid w:val="001627D9"/>
    <w:rsid w:val="0016373F"/>
    <w:rsid w:val="00164096"/>
    <w:rsid w:val="00171FF9"/>
    <w:rsid w:val="0017245C"/>
    <w:rsid w:val="00172A27"/>
    <w:rsid w:val="00172AF8"/>
    <w:rsid w:val="001756EE"/>
    <w:rsid w:val="00175874"/>
    <w:rsid w:val="001767E6"/>
    <w:rsid w:val="00176AC2"/>
    <w:rsid w:val="001802FB"/>
    <w:rsid w:val="001806A8"/>
    <w:rsid w:val="00180939"/>
    <w:rsid w:val="00180983"/>
    <w:rsid w:val="0018310D"/>
    <w:rsid w:val="00184214"/>
    <w:rsid w:val="00184452"/>
    <w:rsid w:val="00185E95"/>
    <w:rsid w:val="00187FEF"/>
    <w:rsid w:val="00190A8D"/>
    <w:rsid w:val="001930BE"/>
    <w:rsid w:val="0019400F"/>
    <w:rsid w:val="0019547D"/>
    <w:rsid w:val="00195E1F"/>
    <w:rsid w:val="00196645"/>
    <w:rsid w:val="00197997"/>
    <w:rsid w:val="001A09A7"/>
    <w:rsid w:val="001A384E"/>
    <w:rsid w:val="001A3C20"/>
    <w:rsid w:val="001A4015"/>
    <w:rsid w:val="001A54D2"/>
    <w:rsid w:val="001A6AFD"/>
    <w:rsid w:val="001B21A1"/>
    <w:rsid w:val="001B3017"/>
    <w:rsid w:val="001B337C"/>
    <w:rsid w:val="001B5AE5"/>
    <w:rsid w:val="001B7027"/>
    <w:rsid w:val="001B7C67"/>
    <w:rsid w:val="001C0CED"/>
    <w:rsid w:val="001C1105"/>
    <w:rsid w:val="001C17C6"/>
    <w:rsid w:val="001C18D3"/>
    <w:rsid w:val="001C22DE"/>
    <w:rsid w:val="001C27C7"/>
    <w:rsid w:val="001C3C4C"/>
    <w:rsid w:val="001C58D7"/>
    <w:rsid w:val="001C7B80"/>
    <w:rsid w:val="001D2914"/>
    <w:rsid w:val="001D2FB0"/>
    <w:rsid w:val="001D30D6"/>
    <w:rsid w:val="001E0341"/>
    <w:rsid w:val="001E1C36"/>
    <w:rsid w:val="001E1E3C"/>
    <w:rsid w:val="001E3D8C"/>
    <w:rsid w:val="001E43EF"/>
    <w:rsid w:val="001E44CD"/>
    <w:rsid w:val="001E6F40"/>
    <w:rsid w:val="001F3DF5"/>
    <w:rsid w:val="001F4346"/>
    <w:rsid w:val="001F5EDA"/>
    <w:rsid w:val="001F7E3A"/>
    <w:rsid w:val="00201FFE"/>
    <w:rsid w:val="00202C4B"/>
    <w:rsid w:val="00206380"/>
    <w:rsid w:val="0021293D"/>
    <w:rsid w:val="002132A0"/>
    <w:rsid w:val="002155FA"/>
    <w:rsid w:val="002176DE"/>
    <w:rsid w:val="00222656"/>
    <w:rsid w:val="0022388D"/>
    <w:rsid w:val="00223B64"/>
    <w:rsid w:val="0023029F"/>
    <w:rsid w:val="00231281"/>
    <w:rsid w:val="00231DC2"/>
    <w:rsid w:val="002333B7"/>
    <w:rsid w:val="002344F2"/>
    <w:rsid w:val="002368E4"/>
    <w:rsid w:val="00241832"/>
    <w:rsid w:val="00244D42"/>
    <w:rsid w:val="00246FFA"/>
    <w:rsid w:val="00247076"/>
    <w:rsid w:val="00252B94"/>
    <w:rsid w:val="00255E19"/>
    <w:rsid w:val="002563B4"/>
    <w:rsid w:val="00256C2E"/>
    <w:rsid w:val="00257233"/>
    <w:rsid w:val="00260716"/>
    <w:rsid w:val="0026193E"/>
    <w:rsid w:val="00261A9C"/>
    <w:rsid w:val="00262518"/>
    <w:rsid w:val="00262C9D"/>
    <w:rsid w:val="00265433"/>
    <w:rsid w:val="0026650C"/>
    <w:rsid w:val="00270A1C"/>
    <w:rsid w:val="00271ED8"/>
    <w:rsid w:val="00271FEE"/>
    <w:rsid w:val="002730ED"/>
    <w:rsid w:val="0027451C"/>
    <w:rsid w:val="00275BC1"/>
    <w:rsid w:val="0027635A"/>
    <w:rsid w:val="00280857"/>
    <w:rsid w:val="00281718"/>
    <w:rsid w:val="00281B15"/>
    <w:rsid w:val="0028219B"/>
    <w:rsid w:val="002855D0"/>
    <w:rsid w:val="00290E18"/>
    <w:rsid w:val="00291D54"/>
    <w:rsid w:val="00294ECF"/>
    <w:rsid w:val="00295950"/>
    <w:rsid w:val="00295B8D"/>
    <w:rsid w:val="00296690"/>
    <w:rsid w:val="002967CE"/>
    <w:rsid w:val="00296D21"/>
    <w:rsid w:val="00297560"/>
    <w:rsid w:val="00297A88"/>
    <w:rsid w:val="002B136A"/>
    <w:rsid w:val="002B1638"/>
    <w:rsid w:val="002B24A3"/>
    <w:rsid w:val="002B2B7A"/>
    <w:rsid w:val="002B2BBC"/>
    <w:rsid w:val="002B3432"/>
    <w:rsid w:val="002B351B"/>
    <w:rsid w:val="002B3C48"/>
    <w:rsid w:val="002B434C"/>
    <w:rsid w:val="002B4F1D"/>
    <w:rsid w:val="002B7014"/>
    <w:rsid w:val="002C0864"/>
    <w:rsid w:val="002C0F12"/>
    <w:rsid w:val="002C22F5"/>
    <w:rsid w:val="002C4649"/>
    <w:rsid w:val="002C5F90"/>
    <w:rsid w:val="002D00AA"/>
    <w:rsid w:val="002D044D"/>
    <w:rsid w:val="002D051F"/>
    <w:rsid w:val="002D0F0A"/>
    <w:rsid w:val="002D3398"/>
    <w:rsid w:val="002D35FA"/>
    <w:rsid w:val="002D3797"/>
    <w:rsid w:val="002D4AFB"/>
    <w:rsid w:val="002D55C0"/>
    <w:rsid w:val="002D6461"/>
    <w:rsid w:val="002D650F"/>
    <w:rsid w:val="002D6D55"/>
    <w:rsid w:val="002D6E18"/>
    <w:rsid w:val="002E002E"/>
    <w:rsid w:val="002E28F9"/>
    <w:rsid w:val="002E361D"/>
    <w:rsid w:val="002E44EF"/>
    <w:rsid w:val="002E5CB2"/>
    <w:rsid w:val="002E7525"/>
    <w:rsid w:val="002E7C9E"/>
    <w:rsid w:val="002F01CA"/>
    <w:rsid w:val="002F1163"/>
    <w:rsid w:val="002F2D00"/>
    <w:rsid w:val="002F3161"/>
    <w:rsid w:val="002F4528"/>
    <w:rsid w:val="002F50DB"/>
    <w:rsid w:val="002F5517"/>
    <w:rsid w:val="003024EA"/>
    <w:rsid w:val="00305358"/>
    <w:rsid w:val="003063B6"/>
    <w:rsid w:val="0030650B"/>
    <w:rsid w:val="00310D27"/>
    <w:rsid w:val="003127D4"/>
    <w:rsid w:val="00312C1A"/>
    <w:rsid w:val="00312DD1"/>
    <w:rsid w:val="00313308"/>
    <w:rsid w:val="003144CA"/>
    <w:rsid w:val="003171FD"/>
    <w:rsid w:val="003177B1"/>
    <w:rsid w:val="003201AA"/>
    <w:rsid w:val="00321077"/>
    <w:rsid w:val="00322EDB"/>
    <w:rsid w:val="00325980"/>
    <w:rsid w:val="003268BB"/>
    <w:rsid w:val="00330072"/>
    <w:rsid w:val="00330B4E"/>
    <w:rsid w:val="0033176D"/>
    <w:rsid w:val="00333773"/>
    <w:rsid w:val="00333D6C"/>
    <w:rsid w:val="0033426F"/>
    <w:rsid w:val="00335B60"/>
    <w:rsid w:val="00336046"/>
    <w:rsid w:val="00340AAF"/>
    <w:rsid w:val="00341A93"/>
    <w:rsid w:val="003436BE"/>
    <w:rsid w:val="00345FC0"/>
    <w:rsid w:val="003469FC"/>
    <w:rsid w:val="003472E7"/>
    <w:rsid w:val="00347800"/>
    <w:rsid w:val="003504B5"/>
    <w:rsid w:val="003546A6"/>
    <w:rsid w:val="00354915"/>
    <w:rsid w:val="00354E6F"/>
    <w:rsid w:val="00357465"/>
    <w:rsid w:val="003577BE"/>
    <w:rsid w:val="003601A9"/>
    <w:rsid w:val="00362FCF"/>
    <w:rsid w:val="0036468F"/>
    <w:rsid w:val="00366993"/>
    <w:rsid w:val="00370E0A"/>
    <w:rsid w:val="00371876"/>
    <w:rsid w:val="00371CD4"/>
    <w:rsid w:val="0037293C"/>
    <w:rsid w:val="00372A20"/>
    <w:rsid w:val="00372C00"/>
    <w:rsid w:val="00381312"/>
    <w:rsid w:val="0038244D"/>
    <w:rsid w:val="00382FAE"/>
    <w:rsid w:val="003832DC"/>
    <w:rsid w:val="00384541"/>
    <w:rsid w:val="00385C87"/>
    <w:rsid w:val="00386B90"/>
    <w:rsid w:val="00387F14"/>
    <w:rsid w:val="003900F0"/>
    <w:rsid w:val="00391402"/>
    <w:rsid w:val="003918F4"/>
    <w:rsid w:val="00391F3E"/>
    <w:rsid w:val="00391F87"/>
    <w:rsid w:val="00393338"/>
    <w:rsid w:val="00394FC5"/>
    <w:rsid w:val="00396952"/>
    <w:rsid w:val="003A150D"/>
    <w:rsid w:val="003A1B4C"/>
    <w:rsid w:val="003A2A06"/>
    <w:rsid w:val="003A3ACC"/>
    <w:rsid w:val="003A4C78"/>
    <w:rsid w:val="003A552B"/>
    <w:rsid w:val="003A5554"/>
    <w:rsid w:val="003B132E"/>
    <w:rsid w:val="003B139B"/>
    <w:rsid w:val="003B3A50"/>
    <w:rsid w:val="003B448B"/>
    <w:rsid w:val="003B45AC"/>
    <w:rsid w:val="003B56A0"/>
    <w:rsid w:val="003B6027"/>
    <w:rsid w:val="003B74A3"/>
    <w:rsid w:val="003C3E62"/>
    <w:rsid w:val="003D01E0"/>
    <w:rsid w:val="003D03EC"/>
    <w:rsid w:val="003D0EF8"/>
    <w:rsid w:val="003D1455"/>
    <w:rsid w:val="003D2840"/>
    <w:rsid w:val="003D2B72"/>
    <w:rsid w:val="003D42C7"/>
    <w:rsid w:val="003D4964"/>
    <w:rsid w:val="003D6201"/>
    <w:rsid w:val="003D7765"/>
    <w:rsid w:val="003E1518"/>
    <w:rsid w:val="003E3E67"/>
    <w:rsid w:val="003E42F6"/>
    <w:rsid w:val="003E48E7"/>
    <w:rsid w:val="003E6A00"/>
    <w:rsid w:val="003E7C95"/>
    <w:rsid w:val="003E7D68"/>
    <w:rsid w:val="003F0EA6"/>
    <w:rsid w:val="003F1437"/>
    <w:rsid w:val="003F1DD8"/>
    <w:rsid w:val="003F2B9F"/>
    <w:rsid w:val="003F2E04"/>
    <w:rsid w:val="003F3790"/>
    <w:rsid w:val="003F448B"/>
    <w:rsid w:val="003F58F6"/>
    <w:rsid w:val="003F6316"/>
    <w:rsid w:val="00401149"/>
    <w:rsid w:val="00402720"/>
    <w:rsid w:val="00402985"/>
    <w:rsid w:val="00403BAA"/>
    <w:rsid w:val="00406593"/>
    <w:rsid w:val="004069B2"/>
    <w:rsid w:val="00410408"/>
    <w:rsid w:val="00413229"/>
    <w:rsid w:val="004228A3"/>
    <w:rsid w:val="004229AC"/>
    <w:rsid w:val="00423D3B"/>
    <w:rsid w:val="004245A3"/>
    <w:rsid w:val="00424A48"/>
    <w:rsid w:val="004251CC"/>
    <w:rsid w:val="004274EC"/>
    <w:rsid w:val="00427917"/>
    <w:rsid w:val="00436238"/>
    <w:rsid w:val="00441EB5"/>
    <w:rsid w:val="004431CC"/>
    <w:rsid w:val="0044341B"/>
    <w:rsid w:val="00443D84"/>
    <w:rsid w:val="00444F7D"/>
    <w:rsid w:val="00445007"/>
    <w:rsid w:val="00446514"/>
    <w:rsid w:val="00446A9B"/>
    <w:rsid w:val="0045201C"/>
    <w:rsid w:val="00452DD1"/>
    <w:rsid w:val="00453750"/>
    <w:rsid w:val="00455976"/>
    <w:rsid w:val="00456668"/>
    <w:rsid w:val="0046088D"/>
    <w:rsid w:val="00460FF4"/>
    <w:rsid w:val="00462F02"/>
    <w:rsid w:val="00466EDC"/>
    <w:rsid w:val="00467368"/>
    <w:rsid w:val="00467D25"/>
    <w:rsid w:val="00470697"/>
    <w:rsid w:val="00470FC6"/>
    <w:rsid w:val="0047403A"/>
    <w:rsid w:val="00474161"/>
    <w:rsid w:val="00474C36"/>
    <w:rsid w:val="004750D1"/>
    <w:rsid w:val="00475E38"/>
    <w:rsid w:val="00476F48"/>
    <w:rsid w:val="0048006F"/>
    <w:rsid w:val="00482BBB"/>
    <w:rsid w:val="0048443E"/>
    <w:rsid w:val="00485114"/>
    <w:rsid w:val="00485206"/>
    <w:rsid w:val="00485AE4"/>
    <w:rsid w:val="00486111"/>
    <w:rsid w:val="0049176F"/>
    <w:rsid w:val="00492EA5"/>
    <w:rsid w:val="004931C8"/>
    <w:rsid w:val="00493247"/>
    <w:rsid w:val="004979E8"/>
    <w:rsid w:val="004A0053"/>
    <w:rsid w:val="004A0BD2"/>
    <w:rsid w:val="004A2687"/>
    <w:rsid w:val="004A402F"/>
    <w:rsid w:val="004A5BB2"/>
    <w:rsid w:val="004A6761"/>
    <w:rsid w:val="004A77D5"/>
    <w:rsid w:val="004B2B05"/>
    <w:rsid w:val="004B2BBA"/>
    <w:rsid w:val="004B3425"/>
    <w:rsid w:val="004B6A2B"/>
    <w:rsid w:val="004B6B21"/>
    <w:rsid w:val="004B71F4"/>
    <w:rsid w:val="004B76B6"/>
    <w:rsid w:val="004C0B5E"/>
    <w:rsid w:val="004C16C3"/>
    <w:rsid w:val="004C16F8"/>
    <w:rsid w:val="004C3E66"/>
    <w:rsid w:val="004C63EE"/>
    <w:rsid w:val="004D1073"/>
    <w:rsid w:val="004D1EE6"/>
    <w:rsid w:val="004D238B"/>
    <w:rsid w:val="004D3112"/>
    <w:rsid w:val="004D38E2"/>
    <w:rsid w:val="004D39A3"/>
    <w:rsid w:val="004D7034"/>
    <w:rsid w:val="004E06BE"/>
    <w:rsid w:val="004E3A45"/>
    <w:rsid w:val="004E3B7D"/>
    <w:rsid w:val="004E3E3E"/>
    <w:rsid w:val="004E5219"/>
    <w:rsid w:val="004E5753"/>
    <w:rsid w:val="004E698C"/>
    <w:rsid w:val="004E6CFA"/>
    <w:rsid w:val="004F10CA"/>
    <w:rsid w:val="004F4675"/>
    <w:rsid w:val="004F557E"/>
    <w:rsid w:val="004F7762"/>
    <w:rsid w:val="00501570"/>
    <w:rsid w:val="005017DA"/>
    <w:rsid w:val="0050411A"/>
    <w:rsid w:val="0050619E"/>
    <w:rsid w:val="005069E2"/>
    <w:rsid w:val="00506B0D"/>
    <w:rsid w:val="00506BCB"/>
    <w:rsid w:val="00506DE6"/>
    <w:rsid w:val="00506E51"/>
    <w:rsid w:val="0051029C"/>
    <w:rsid w:val="00513C0B"/>
    <w:rsid w:val="005146EB"/>
    <w:rsid w:val="00516764"/>
    <w:rsid w:val="005214BE"/>
    <w:rsid w:val="005219AA"/>
    <w:rsid w:val="00522736"/>
    <w:rsid w:val="00525585"/>
    <w:rsid w:val="0052657B"/>
    <w:rsid w:val="005312B1"/>
    <w:rsid w:val="005344B3"/>
    <w:rsid w:val="00534869"/>
    <w:rsid w:val="00534D4B"/>
    <w:rsid w:val="005371D2"/>
    <w:rsid w:val="00537528"/>
    <w:rsid w:val="00542ED7"/>
    <w:rsid w:val="00545A76"/>
    <w:rsid w:val="005506C7"/>
    <w:rsid w:val="00550E39"/>
    <w:rsid w:val="005514AA"/>
    <w:rsid w:val="00555A68"/>
    <w:rsid w:val="0055689F"/>
    <w:rsid w:val="005603EF"/>
    <w:rsid w:val="00561349"/>
    <w:rsid w:val="00562AA1"/>
    <w:rsid w:val="00562B8C"/>
    <w:rsid w:val="005657FC"/>
    <w:rsid w:val="00566093"/>
    <w:rsid w:val="00567054"/>
    <w:rsid w:val="00567A9A"/>
    <w:rsid w:val="00570240"/>
    <w:rsid w:val="00570FEC"/>
    <w:rsid w:val="005714C0"/>
    <w:rsid w:val="00571902"/>
    <w:rsid w:val="00571A8C"/>
    <w:rsid w:val="0057377D"/>
    <w:rsid w:val="00580518"/>
    <w:rsid w:val="00585DF6"/>
    <w:rsid w:val="00585E04"/>
    <w:rsid w:val="005910DD"/>
    <w:rsid w:val="005920BC"/>
    <w:rsid w:val="005932D0"/>
    <w:rsid w:val="005940C1"/>
    <w:rsid w:val="0059566C"/>
    <w:rsid w:val="0059585E"/>
    <w:rsid w:val="005A3156"/>
    <w:rsid w:val="005A53DF"/>
    <w:rsid w:val="005A6185"/>
    <w:rsid w:val="005B052E"/>
    <w:rsid w:val="005B220B"/>
    <w:rsid w:val="005B2E19"/>
    <w:rsid w:val="005B3FB4"/>
    <w:rsid w:val="005B66D2"/>
    <w:rsid w:val="005B7842"/>
    <w:rsid w:val="005C1AC7"/>
    <w:rsid w:val="005C20A4"/>
    <w:rsid w:val="005C2356"/>
    <w:rsid w:val="005C6D0C"/>
    <w:rsid w:val="005D0523"/>
    <w:rsid w:val="005D1368"/>
    <w:rsid w:val="005D57F1"/>
    <w:rsid w:val="005D680C"/>
    <w:rsid w:val="005E06D3"/>
    <w:rsid w:val="005E27C0"/>
    <w:rsid w:val="005E4F1C"/>
    <w:rsid w:val="005F04DE"/>
    <w:rsid w:val="005F097D"/>
    <w:rsid w:val="005F1004"/>
    <w:rsid w:val="005F1FAE"/>
    <w:rsid w:val="005F35D0"/>
    <w:rsid w:val="005F42AD"/>
    <w:rsid w:val="005F507D"/>
    <w:rsid w:val="005F56A6"/>
    <w:rsid w:val="005F5D82"/>
    <w:rsid w:val="005F6041"/>
    <w:rsid w:val="005F797B"/>
    <w:rsid w:val="005F7E99"/>
    <w:rsid w:val="00600492"/>
    <w:rsid w:val="00601081"/>
    <w:rsid w:val="006012C6"/>
    <w:rsid w:val="00603239"/>
    <w:rsid w:val="0060473D"/>
    <w:rsid w:val="006053DC"/>
    <w:rsid w:val="00607A61"/>
    <w:rsid w:val="006127D4"/>
    <w:rsid w:val="00614547"/>
    <w:rsid w:val="00614D4B"/>
    <w:rsid w:val="00616DFB"/>
    <w:rsid w:val="00617630"/>
    <w:rsid w:val="00617B27"/>
    <w:rsid w:val="00620346"/>
    <w:rsid w:val="0062074A"/>
    <w:rsid w:val="00622516"/>
    <w:rsid w:val="00622C68"/>
    <w:rsid w:val="00623125"/>
    <w:rsid w:val="0062321A"/>
    <w:rsid w:val="006241EE"/>
    <w:rsid w:val="00627ACD"/>
    <w:rsid w:val="00627DA6"/>
    <w:rsid w:val="00630383"/>
    <w:rsid w:val="00630B29"/>
    <w:rsid w:val="006316B3"/>
    <w:rsid w:val="00633DA7"/>
    <w:rsid w:val="00634F89"/>
    <w:rsid w:val="006357BD"/>
    <w:rsid w:val="006408DC"/>
    <w:rsid w:val="006413AD"/>
    <w:rsid w:val="006422C6"/>
    <w:rsid w:val="00643A7A"/>
    <w:rsid w:val="0064545A"/>
    <w:rsid w:val="00647D0B"/>
    <w:rsid w:val="006503F8"/>
    <w:rsid w:val="00650D0F"/>
    <w:rsid w:val="00651856"/>
    <w:rsid w:val="006521E7"/>
    <w:rsid w:val="0065579F"/>
    <w:rsid w:val="00662459"/>
    <w:rsid w:val="0066737C"/>
    <w:rsid w:val="00670351"/>
    <w:rsid w:val="006706AA"/>
    <w:rsid w:val="006718B7"/>
    <w:rsid w:val="00671D62"/>
    <w:rsid w:val="00672F52"/>
    <w:rsid w:val="00673154"/>
    <w:rsid w:val="006734D8"/>
    <w:rsid w:val="006746B2"/>
    <w:rsid w:val="0067540D"/>
    <w:rsid w:val="00676653"/>
    <w:rsid w:val="0068365D"/>
    <w:rsid w:val="0068430C"/>
    <w:rsid w:val="00685237"/>
    <w:rsid w:val="00690BB8"/>
    <w:rsid w:val="0069144C"/>
    <w:rsid w:val="0069161A"/>
    <w:rsid w:val="006916B1"/>
    <w:rsid w:val="0069189C"/>
    <w:rsid w:val="00691E28"/>
    <w:rsid w:val="00693B80"/>
    <w:rsid w:val="006954BD"/>
    <w:rsid w:val="006978B2"/>
    <w:rsid w:val="00697DD7"/>
    <w:rsid w:val="006A0BB0"/>
    <w:rsid w:val="006A0E75"/>
    <w:rsid w:val="006A451F"/>
    <w:rsid w:val="006A67C2"/>
    <w:rsid w:val="006A6A31"/>
    <w:rsid w:val="006B0BCD"/>
    <w:rsid w:val="006B0CBE"/>
    <w:rsid w:val="006B1969"/>
    <w:rsid w:val="006B2F1E"/>
    <w:rsid w:val="006B3DD7"/>
    <w:rsid w:val="006B48F1"/>
    <w:rsid w:val="006B5B2E"/>
    <w:rsid w:val="006C200E"/>
    <w:rsid w:val="006C2D21"/>
    <w:rsid w:val="006C591E"/>
    <w:rsid w:val="006C60A2"/>
    <w:rsid w:val="006C6193"/>
    <w:rsid w:val="006D3223"/>
    <w:rsid w:val="006D4BBE"/>
    <w:rsid w:val="006D5430"/>
    <w:rsid w:val="006D63EF"/>
    <w:rsid w:val="006D7CA8"/>
    <w:rsid w:val="006E1EE7"/>
    <w:rsid w:val="006E2FE4"/>
    <w:rsid w:val="006E36C6"/>
    <w:rsid w:val="006E3B73"/>
    <w:rsid w:val="006E4CAF"/>
    <w:rsid w:val="006E7570"/>
    <w:rsid w:val="006F12EE"/>
    <w:rsid w:val="006F1DE8"/>
    <w:rsid w:val="006F2252"/>
    <w:rsid w:val="006F259F"/>
    <w:rsid w:val="006F3D72"/>
    <w:rsid w:val="006F3FB1"/>
    <w:rsid w:val="006F4B94"/>
    <w:rsid w:val="006F511B"/>
    <w:rsid w:val="006F6130"/>
    <w:rsid w:val="006F6B71"/>
    <w:rsid w:val="006F6C14"/>
    <w:rsid w:val="006F6CFF"/>
    <w:rsid w:val="006F6EB8"/>
    <w:rsid w:val="006F72DD"/>
    <w:rsid w:val="0070393B"/>
    <w:rsid w:val="00704BC7"/>
    <w:rsid w:val="00705156"/>
    <w:rsid w:val="007051AF"/>
    <w:rsid w:val="00705FA1"/>
    <w:rsid w:val="00707E83"/>
    <w:rsid w:val="00711E45"/>
    <w:rsid w:val="00713731"/>
    <w:rsid w:val="007165BE"/>
    <w:rsid w:val="007200FA"/>
    <w:rsid w:val="00721635"/>
    <w:rsid w:val="00723530"/>
    <w:rsid w:val="00725CC4"/>
    <w:rsid w:val="00726958"/>
    <w:rsid w:val="00727D4D"/>
    <w:rsid w:val="00731322"/>
    <w:rsid w:val="00731814"/>
    <w:rsid w:val="00731E30"/>
    <w:rsid w:val="00736CDD"/>
    <w:rsid w:val="00736FEF"/>
    <w:rsid w:val="00737516"/>
    <w:rsid w:val="00741230"/>
    <w:rsid w:val="00741381"/>
    <w:rsid w:val="0074310F"/>
    <w:rsid w:val="00743261"/>
    <w:rsid w:val="0074502E"/>
    <w:rsid w:val="00745C1D"/>
    <w:rsid w:val="007517C3"/>
    <w:rsid w:val="00751F23"/>
    <w:rsid w:val="007566B3"/>
    <w:rsid w:val="007573D2"/>
    <w:rsid w:val="007577AC"/>
    <w:rsid w:val="00760C49"/>
    <w:rsid w:val="007621D5"/>
    <w:rsid w:val="007626A2"/>
    <w:rsid w:val="007651F0"/>
    <w:rsid w:val="00765D32"/>
    <w:rsid w:val="007678E0"/>
    <w:rsid w:val="007705A1"/>
    <w:rsid w:val="00770F43"/>
    <w:rsid w:val="00771468"/>
    <w:rsid w:val="007719AC"/>
    <w:rsid w:val="0077202D"/>
    <w:rsid w:val="00772393"/>
    <w:rsid w:val="00773686"/>
    <w:rsid w:val="00776AD0"/>
    <w:rsid w:val="00785746"/>
    <w:rsid w:val="00787A57"/>
    <w:rsid w:val="00787B7D"/>
    <w:rsid w:val="00790647"/>
    <w:rsid w:val="00792D48"/>
    <w:rsid w:val="00793203"/>
    <w:rsid w:val="00795931"/>
    <w:rsid w:val="00796A2A"/>
    <w:rsid w:val="00796A38"/>
    <w:rsid w:val="007976D3"/>
    <w:rsid w:val="00797C01"/>
    <w:rsid w:val="007A053E"/>
    <w:rsid w:val="007A2A69"/>
    <w:rsid w:val="007A3BED"/>
    <w:rsid w:val="007A627F"/>
    <w:rsid w:val="007A6821"/>
    <w:rsid w:val="007A6993"/>
    <w:rsid w:val="007B055F"/>
    <w:rsid w:val="007B0BAC"/>
    <w:rsid w:val="007B13C6"/>
    <w:rsid w:val="007B3EE9"/>
    <w:rsid w:val="007B4B41"/>
    <w:rsid w:val="007B6028"/>
    <w:rsid w:val="007B7E2E"/>
    <w:rsid w:val="007C0BA7"/>
    <w:rsid w:val="007C1244"/>
    <w:rsid w:val="007C1A92"/>
    <w:rsid w:val="007C33E4"/>
    <w:rsid w:val="007C41B3"/>
    <w:rsid w:val="007C44F4"/>
    <w:rsid w:val="007C4841"/>
    <w:rsid w:val="007C5C75"/>
    <w:rsid w:val="007C6BFB"/>
    <w:rsid w:val="007D0E38"/>
    <w:rsid w:val="007D2587"/>
    <w:rsid w:val="007D302B"/>
    <w:rsid w:val="007D36F2"/>
    <w:rsid w:val="007D5A25"/>
    <w:rsid w:val="007E0E51"/>
    <w:rsid w:val="007E0F24"/>
    <w:rsid w:val="007E17B1"/>
    <w:rsid w:val="007E27C0"/>
    <w:rsid w:val="007E3047"/>
    <w:rsid w:val="007E3C82"/>
    <w:rsid w:val="007E4716"/>
    <w:rsid w:val="007E6E32"/>
    <w:rsid w:val="007E771D"/>
    <w:rsid w:val="007F3DA7"/>
    <w:rsid w:val="007F4203"/>
    <w:rsid w:val="007F4290"/>
    <w:rsid w:val="007F502E"/>
    <w:rsid w:val="007F65F6"/>
    <w:rsid w:val="007F6A42"/>
    <w:rsid w:val="008013CA"/>
    <w:rsid w:val="008056CF"/>
    <w:rsid w:val="00806C7C"/>
    <w:rsid w:val="0080728E"/>
    <w:rsid w:val="00812EF1"/>
    <w:rsid w:val="00814945"/>
    <w:rsid w:val="00814985"/>
    <w:rsid w:val="008160BF"/>
    <w:rsid w:val="00816F96"/>
    <w:rsid w:val="008175D4"/>
    <w:rsid w:val="00821B52"/>
    <w:rsid w:val="00822C19"/>
    <w:rsid w:val="00823AF8"/>
    <w:rsid w:val="00832183"/>
    <w:rsid w:val="00832ADC"/>
    <w:rsid w:val="008344E2"/>
    <w:rsid w:val="00835356"/>
    <w:rsid w:val="00836941"/>
    <w:rsid w:val="00836D5A"/>
    <w:rsid w:val="0083795A"/>
    <w:rsid w:val="00837C9F"/>
    <w:rsid w:val="00843379"/>
    <w:rsid w:val="008436F0"/>
    <w:rsid w:val="00843DAA"/>
    <w:rsid w:val="00843F40"/>
    <w:rsid w:val="00845019"/>
    <w:rsid w:val="00847983"/>
    <w:rsid w:val="008505B6"/>
    <w:rsid w:val="008505DF"/>
    <w:rsid w:val="00850AD1"/>
    <w:rsid w:val="00851A3E"/>
    <w:rsid w:val="00852259"/>
    <w:rsid w:val="00852665"/>
    <w:rsid w:val="008529ED"/>
    <w:rsid w:val="00853419"/>
    <w:rsid w:val="00853E87"/>
    <w:rsid w:val="00855CBD"/>
    <w:rsid w:val="00856F99"/>
    <w:rsid w:val="00857625"/>
    <w:rsid w:val="00857E3C"/>
    <w:rsid w:val="00860FE6"/>
    <w:rsid w:val="008636BD"/>
    <w:rsid w:val="00864D17"/>
    <w:rsid w:val="00866A8D"/>
    <w:rsid w:val="008719DB"/>
    <w:rsid w:val="00872250"/>
    <w:rsid w:val="00872523"/>
    <w:rsid w:val="008731B8"/>
    <w:rsid w:val="00873D16"/>
    <w:rsid w:val="00875049"/>
    <w:rsid w:val="00875CB9"/>
    <w:rsid w:val="00875F0E"/>
    <w:rsid w:val="00880F6C"/>
    <w:rsid w:val="00881681"/>
    <w:rsid w:val="008855E2"/>
    <w:rsid w:val="00885CF5"/>
    <w:rsid w:val="00886521"/>
    <w:rsid w:val="00887886"/>
    <w:rsid w:val="0089190F"/>
    <w:rsid w:val="008935F9"/>
    <w:rsid w:val="008937A3"/>
    <w:rsid w:val="00894705"/>
    <w:rsid w:val="0089509A"/>
    <w:rsid w:val="00896C73"/>
    <w:rsid w:val="008A2A33"/>
    <w:rsid w:val="008A4FE1"/>
    <w:rsid w:val="008A5E28"/>
    <w:rsid w:val="008A64DE"/>
    <w:rsid w:val="008B3CA8"/>
    <w:rsid w:val="008B4198"/>
    <w:rsid w:val="008B4609"/>
    <w:rsid w:val="008B725C"/>
    <w:rsid w:val="008C1D6D"/>
    <w:rsid w:val="008C2184"/>
    <w:rsid w:val="008C3F98"/>
    <w:rsid w:val="008C5E02"/>
    <w:rsid w:val="008D1DAC"/>
    <w:rsid w:val="008D23AF"/>
    <w:rsid w:val="008D32BF"/>
    <w:rsid w:val="008D3A05"/>
    <w:rsid w:val="008D681A"/>
    <w:rsid w:val="008D6B1A"/>
    <w:rsid w:val="008D6D38"/>
    <w:rsid w:val="008D7383"/>
    <w:rsid w:val="008D789C"/>
    <w:rsid w:val="008E0617"/>
    <w:rsid w:val="008E0C64"/>
    <w:rsid w:val="008E5313"/>
    <w:rsid w:val="008E5B71"/>
    <w:rsid w:val="008E646E"/>
    <w:rsid w:val="008E705E"/>
    <w:rsid w:val="008F02FB"/>
    <w:rsid w:val="008F2453"/>
    <w:rsid w:val="008F2655"/>
    <w:rsid w:val="008F34E9"/>
    <w:rsid w:val="00901D0C"/>
    <w:rsid w:val="00902740"/>
    <w:rsid w:val="00902833"/>
    <w:rsid w:val="00902C4E"/>
    <w:rsid w:val="009039E2"/>
    <w:rsid w:val="00905D5B"/>
    <w:rsid w:val="00906BB5"/>
    <w:rsid w:val="0091196A"/>
    <w:rsid w:val="00911DC9"/>
    <w:rsid w:val="009123FF"/>
    <w:rsid w:val="00912D8F"/>
    <w:rsid w:val="009164CD"/>
    <w:rsid w:val="00917271"/>
    <w:rsid w:val="00922A9F"/>
    <w:rsid w:val="009239F0"/>
    <w:rsid w:val="00925478"/>
    <w:rsid w:val="00925A8F"/>
    <w:rsid w:val="00925D8E"/>
    <w:rsid w:val="009269F5"/>
    <w:rsid w:val="00930CAD"/>
    <w:rsid w:val="0093324D"/>
    <w:rsid w:val="009400CF"/>
    <w:rsid w:val="00940533"/>
    <w:rsid w:val="00940BE2"/>
    <w:rsid w:val="00941097"/>
    <w:rsid w:val="00942498"/>
    <w:rsid w:val="00942B78"/>
    <w:rsid w:val="009432FE"/>
    <w:rsid w:val="009438F8"/>
    <w:rsid w:val="00944414"/>
    <w:rsid w:val="0094691D"/>
    <w:rsid w:val="00953948"/>
    <w:rsid w:val="00953CF1"/>
    <w:rsid w:val="00954F42"/>
    <w:rsid w:val="00957172"/>
    <w:rsid w:val="009578D1"/>
    <w:rsid w:val="00957A33"/>
    <w:rsid w:val="00957B43"/>
    <w:rsid w:val="0096003B"/>
    <w:rsid w:val="0096081E"/>
    <w:rsid w:val="0096137E"/>
    <w:rsid w:val="00961E92"/>
    <w:rsid w:val="00962455"/>
    <w:rsid w:val="009647C5"/>
    <w:rsid w:val="0096604F"/>
    <w:rsid w:val="00966280"/>
    <w:rsid w:val="009663C5"/>
    <w:rsid w:val="009700D1"/>
    <w:rsid w:val="00971DDC"/>
    <w:rsid w:val="0097399E"/>
    <w:rsid w:val="009739F5"/>
    <w:rsid w:val="009755AD"/>
    <w:rsid w:val="009757E0"/>
    <w:rsid w:val="0097718E"/>
    <w:rsid w:val="009800B6"/>
    <w:rsid w:val="009843F2"/>
    <w:rsid w:val="00985DB7"/>
    <w:rsid w:val="00986B3C"/>
    <w:rsid w:val="00986D44"/>
    <w:rsid w:val="009903A8"/>
    <w:rsid w:val="00990D43"/>
    <w:rsid w:val="00991070"/>
    <w:rsid w:val="00991C84"/>
    <w:rsid w:val="00992DCD"/>
    <w:rsid w:val="00994702"/>
    <w:rsid w:val="00996E62"/>
    <w:rsid w:val="00997875"/>
    <w:rsid w:val="00997D39"/>
    <w:rsid w:val="00997FD5"/>
    <w:rsid w:val="009A0104"/>
    <w:rsid w:val="009A1CA8"/>
    <w:rsid w:val="009A2CA9"/>
    <w:rsid w:val="009A3428"/>
    <w:rsid w:val="009A5082"/>
    <w:rsid w:val="009A5735"/>
    <w:rsid w:val="009A618E"/>
    <w:rsid w:val="009B155B"/>
    <w:rsid w:val="009B183F"/>
    <w:rsid w:val="009B1F5B"/>
    <w:rsid w:val="009B3BA9"/>
    <w:rsid w:val="009B3DB8"/>
    <w:rsid w:val="009B4769"/>
    <w:rsid w:val="009C2086"/>
    <w:rsid w:val="009C3006"/>
    <w:rsid w:val="009D159F"/>
    <w:rsid w:val="009D1912"/>
    <w:rsid w:val="009D1A92"/>
    <w:rsid w:val="009D2A16"/>
    <w:rsid w:val="009D6952"/>
    <w:rsid w:val="009E068F"/>
    <w:rsid w:val="009E1B89"/>
    <w:rsid w:val="009E3971"/>
    <w:rsid w:val="009E47B7"/>
    <w:rsid w:val="009E5BB1"/>
    <w:rsid w:val="009E619C"/>
    <w:rsid w:val="009E7020"/>
    <w:rsid w:val="009E7045"/>
    <w:rsid w:val="009E748B"/>
    <w:rsid w:val="009F0307"/>
    <w:rsid w:val="009F2244"/>
    <w:rsid w:val="009F2ABE"/>
    <w:rsid w:val="009F3808"/>
    <w:rsid w:val="009F3D12"/>
    <w:rsid w:val="009F5FBC"/>
    <w:rsid w:val="009F6383"/>
    <w:rsid w:val="00A00E96"/>
    <w:rsid w:val="00A03D3F"/>
    <w:rsid w:val="00A049AC"/>
    <w:rsid w:val="00A04BEB"/>
    <w:rsid w:val="00A04DE2"/>
    <w:rsid w:val="00A11A20"/>
    <w:rsid w:val="00A11DFB"/>
    <w:rsid w:val="00A11F1E"/>
    <w:rsid w:val="00A14BA5"/>
    <w:rsid w:val="00A15C80"/>
    <w:rsid w:val="00A15DA4"/>
    <w:rsid w:val="00A20607"/>
    <w:rsid w:val="00A20D0F"/>
    <w:rsid w:val="00A22250"/>
    <w:rsid w:val="00A2486B"/>
    <w:rsid w:val="00A25160"/>
    <w:rsid w:val="00A2769F"/>
    <w:rsid w:val="00A27E3C"/>
    <w:rsid w:val="00A27E76"/>
    <w:rsid w:val="00A27E8B"/>
    <w:rsid w:val="00A3149C"/>
    <w:rsid w:val="00A31A13"/>
    <w:rsid w:val="00A323D7"/>
    <w:rsid w:val="00A32701"/>
    <w:rsid w:val="00A330EB"/>
    <w:rsid w:val="00A334CC"/>
    <w:rsid w:val="00A37263"/>
    <w:rsid w:val="00A421DA"/>
    <w:rsid w:val="00A44BE1"/>
    <w:rsid w:val="00A4500D"/>
    <w:rsid w:val="00A473D6"/>
    <w:rsid w:val="00A51EEE"/>
    <w:rsid w:val="00A52277"/>
    <w:rsid w:val="00A542B8"/>
    <w:rsid w:val="00A54719"/>
    <w:rsid w:val="00A552DB"/>
    <w:rsid w:val="00A60995"/>
    <w:rsid w:val="00A612B9"/>
    <w:rsid w:val="00A63B2E"/>
    <w:rsid w:val="00A66B14"/>
    <w:rsid w:val="00A66CF8"/>
    <w:rsid w:val="00A727DA"/>
    <w:rsid w:val="00A7493E"/>
    <w:rsid w:val="00A74F48"/>
    <w:rsid w:val="00A80081"/>
    <w:rsid w:val="00A81A3A"/>
    <w:rsid w:val="00A82355"/>
    <w:rsid w:val="00A82E50"/>
    <w:rsid w:val="00A83E6C"/>
    <w:rsid w:val="00A84D8D"/>
    <w:rsid w:val="00A854F8"/>
    <w:rsid w:val="00A900AE"/>
    <w:rsid w:val="00A93140"/>
    <w:rsid w:val="00A9330E"/>
    <w:rsid w:val="00A93FD6"/>
    <w:rsid w:val="00A9447A"/>
    <w:rsid w:val="00A95040"/>
    <w:rsid w:val="00A95088"/>
    <w:rsid w:val="00A957EB"/>
    <w:rsid w:val="00A960AC"/>
    <w:rsid w:val="00AA3298"/>
    <w:rsid w:val="00AA41AA"/>
    <w:rsid w:val="00AA41D8"/>
    <w:rsid w:val="00AA609E"/>
    <w:rsid w:val="00AA6892"/>
    <w:rsid w:val="00AA6C76"/>
    <w:rsid w:val="00AB049C"/>
    <w:rsid w:val="00AB1D7B"/>
    <w:rsid w:val="00AB1EA3"/>
    <w:rsid w:val="00AB31A6"/>
    <w:rsid w:val="00AB3399"/>
    <w:rsid w:val="00AB3D67"/>
    <w:rsid w:val="00AC315A"/>
    <w:rsid w:val="00AC34C5"/>
    <w:rsid w:val="00AC4276"/>
    <w:rsid w:val="00AC464D"/>
    <w:rsid w:val="00AC51E8"/>
    <w:rsid w:val="00AC60CF"/>
    <w:rsid w:val="00AC60FB"/>
    <w:rsid w:val="00AD048E"/>
    <w:rsid w:val="00AD0CA9"/>
    <w:rsid w:val="00AD1407"/>
    <w:rsid w:val="00AD16D6"/>
    <w:rsid w:val="00AD2407"/>
    <w:rsid w:val="00AD2A5A"/>
    <w:rsid w:val="00AD48D4"/>
    <w:rsid w:val="00AD4DB6"/>
    <w:rsid w:val="00AD62D8"/>
    <w:rsid w:val="00AE017E"/>
    <w:rsid w:val="00AE49C2"/>
    <w:rsid w:val="00AE5146"/>
    <w:rsid w:val="00AE55C5"/>
    <w:rsid w:val="00AE5A4F"/>
    <w:rsid w:val="00AE7B16"/>
    <w:rsid w:val="00AF0B65"/>
    <w:rsid w:val="00AF0F18"/>
    <w:rsid w:val="00AF7EEF"/>
    <w:rsid w:val="00B002E0"/>
    <w:rsid w:val="00B0053F"/>
    <w:rsid w:val="00B0132A"/>
    <w:rsid w:val="00B029C1"/>
    <w:rsid w:val="00B03289"/>
    <w:rsid w:val="00B042F9"/>
    <w:rsid w:val="00B07968"/>
    <w:rsid w:val="00B07B19"/>
    <w:rsid w:val="00B10FBA"/>
    <w:rsid w:val="00B12666"/>
    <w:rsid w:val="00B126DA"/>
    <w:rsid w:val="00B14DB6"/>
    <w:rsid w:val="00B15903"/>
    <w:rsid w:val="00B166C8"/>
    <w:rsid w:val="00B230AB"/>
    <w:rsid w:val="00B23604"/>
    <w:rsid w:val="00B236B2"/>
    <w:rsid w:val="00B2566A"/>
    <w:rsid w:val="00B26E87"/>
    <w:rsid w:val="00B31C1B"/>
    <w:rsid w:val="00B35581"/>
    <w:rsid w:val="00B41694"/>
    <w:rsid w:val="00B425D5"/>
    <w:rsid w:val="00B427B9"/>
    <w:rsid w:val="00B42928"/>
    <w:rsid w:val="00B43371"/>
    <w:rsid w:val="00B44CA2"/>
    <w:rsid w:val="00B454AE"/>
    <w:rsid w:val="00B47CA1"/>
    <w:rsid w:val="00B52464"/>
    <w:rsid w:val="00B55453"/>
    <w:rsid w:val="00B55CF3"/>
    <w:rsid w:val="00B620EA"/>
    <w:rsid w:val="00B65685"/>
    <w:rsid w:val="00B66B7C"/>
    <w:rsid w:val="00B670CE"/>
    <w:rsid w:val="00B67B79"/>
    <w:rsid w:val="00B67E74"/>
    <w:rsid w:val="00B7196F"/>
    <w:rsid w:val="00B813EE"/>
    <w:rsid w:val="00B82234"/>
    <w:rsid w:val="00B8283E"/>
    <w:rsid w:val="00B837AA"/>
    <w:rsid w:val="00B848C7"/>
    <w:rsid w:val="00B86E93"/>
    <w:rsid w:val="00B87D03"/>
    <w:rsid w:val="00B909E8"/>
    <w:rsid w:val="00B9232C"/>
    <w:rsid w:val="00B928EE"/>
    <w:rsid w:val="00B92AD5"/>
    <w:rsid w:val="00B94BA4"/>
    <w:rsid w:val="00B97DB5"/>
    <w:rsid w:val="00BA0E02"/>
    <w:rsid w:val="00BA4762"/>
    <w:rsid w:val="00BB156E"/>
    <w:rsid w:val="00BB1734"/>
    <w:rsid w:val="00BB2186"/>
    <w:rsid w:val="00BB3ABA"/>
    <w:rsid w:val="00BB4FEC"/>
    <w:rsid w:val="00BB65B1"/>
    <w:rsid w:val="00BB69D5"/>
    <w:rsid w:val="00BB73DF"/>
    <w:rsid w:val="00BC03E1"/>
    <w:rsid w:val="00BC0FF9"/>
    <w:rsid w:val="00BC2983"/>
    <w:rsid w:val="00BC3757"/>
    <w:rsid w:val="00BC4593"/>
    <w:rsid w:val="00BC584B"/>
    <w:rsid w:val="00BC5E54"/>
    <w:rsid w:val="00BD05BF"/>
    <w:rsid w:val="00BD464A"/>
    <w:rsid w:val="00BD639A"/>
    <w:rsid w:val="00BD6CFB"/>
    <w:rsid w:val="00BE1E03"/>
    <w:rsid w:val="00BE2902"/>
    <w:rsid w:val="00BE42CB"/>
    <w:rsid w:val="00BE4D5A"/>
    <w:rsid w:val="00BE6162"/>
    <w:rsid w:val="00BE6C9C"/>
    <w:rsid w:val="00BE751E"/>
    <w:rsid w:val="00BF0022"/>
    <w:rsid w:val="00BF151B"/>
    <w:rsid w:val="00BF37B7"/>
    <w:rsid w:val="00BF501B"/>
    <w:rsid w:val="00BF5C82"/>
    <w:rsid w:val="00BF77C4"/>
    <w:rsid w:val="00BF7A5E"/>
    <w:rsid w:val="00C0085D"/>
    <w:rsid w:val="00C00E47"/>
    <w:rsid w:val="00C010AA"/>
    <w:rsid w:val="00C013EF"/>
    <w:rsid w:val="00C027C6"/>
    <w:rsid w:val="00C03F72"/>
    <w:rsid w:val="00C04F9C"/>
    <w:rsid w:val="00C0736B"/>
    <w:rsid w:val="00C11D21"/>
    <w:rsid w:val="00C11EFC"/>
    <w:rsid w:val="00C1675F"/>
    <w:rsid w:val="00C16C29"/>
    <w:rsid w:val="00C21F2D"/>
    <w:rsid w:val="00C22DD1"/>
    <w:rsid w:val="00C23438"/>
    <w:rsid w:val="00C23439"/>
    <w:rsid w:val="00C24BB6"/>
    <w:rsid w:val="00C2565F"/>
    <w:rsid w:val="00C27213"/>
    <w:rsid w:val="00C278C2"/>
    <w:rsid w:val="00C30B00"/>
    <w:rsid w:val="00C32425"/>
    <w:rsid w:val="00C33DEA"/>
    <w:rsid w:val="00C34B78"/>
    <w:rsid w:val="00C353D0"/>
    <w:rsid w:val="00C35AE1"/>
    <w:rsid w:val="00C41E55"/>
    <w:rsid w:val="00C4248D"/>
    <w:rsid w:val="00C43809"/>
    <w:rsid w:val="00C445E2"/>
    <w:rsid w:val="00C45167"/>
    <w:rsid w:val="00C45E02"/>
    <w:rsid w:val="00C473CE"/>
    <w:rsid w:val="00C50168"/>
    <w:rsid w:val="00C5139A"/>
    <w:rsid w:val="00C5180C"/>
    <w:rsid w:val="00C52111"/>
    <w:rsid w:val="00C523E4"/>
    <w:rsid w:val="00C53622"/>
    <w:rsid w:val="00C54982"/>
    <w:rsid w:val="00C54B46"/>
    <w:rsid w:val="00C54BD6"/>
    <w:rsid w:val="00C55B71"/>
    <w:rsid w:val="00C621A1"/>
    <w:rsid w:val="00C630B7"/>
    <w:rsid w:val="00C63153"/>
    <w:rsid w:val="00C63CB8"/>
    <w:rsid w:val="00C65327"/>
    <w:rsid w:val="00C65838"/>
    <w:rsid w:val="00C6673E"/>
    <w:rsid w:val="00C66857"/>
    <w:rsid w:val="00C67382"/>
    <w:rsid w:val="00C72471"/>
    <w:rsid w:val="00C74AF1"/>
    <w:rsid w:val="00C8086B"/>
    <w:rsid w:val="00C80FA0"/>
    <w:rsid w:val="00C82D97"/>
    <w:rsid w:val="00C84D14"/>
    <w:rsid w:val="00C9369C"/>
    <w:rsid w:val="00C93EDD"/>
    <w:rsid w:val="00C95333"/>
    <w:rsid w:val="00C953EF"/>
    <w:rsid w:val="00C953F6"/>
    <w:rsid w:val="00CA0363"/>
    <w:rsid w:val="00CA06A4"/>
    <w:rsid w:val="00CA40CC"/>
    <w:rsid w:val="00CA501F"/>
    <w:rsid w:val="00CA59FA"/>
    <w:rsid w:val="00CA61CF"/>
    <w:rsid w:val="00CB0B17"/>
    <w:rsid w:val="00CB1749"/>
    <w:rsid w:val="00CB1870"/>
    <w:rsid w:val="00CB27C2"/>
    <w:rsid w:val="00CB3A9F"/>
    <w:rsid w:val="00CB5048"/>
    <w:rsid w:val="00CB77F9"/>
    <w:rsid w:val="00CC10DA"/>
    <w:rsid w:val="00CC5ACD"/>
    <w:rsid w:val="00CD229F"/>
    <w:rsid w:val="00CD4486"/>
    <w:rsid w:val="00CE2D1F"/>
    <w:rsid w:val="00CE31E0"/>
    <w:rsid w:val="00CE444E"/>
    <w:rsid w:val="00CE52F0"/>
    <w:rsid w:val="00CE6F1A"/>
    <w:rsid w:val="00CF18A3"/>
    <w:rsid w:val="00CF356A"/>
    <w:rsid w:val="00CF3DA6"/>
    <w:rsid w:val="00CF4A61"/>
    <w:rsid w:val="00CF6809"/>
    <w:rsid w:val="00D01778"/>
    <w:rsid w:val="00D029CB"/>
    <w:rsid w:val="00D04274"/>
    <w:rsid w:val="00D05A8B"/>
    <w:rsid w:val="00D06659"/>
    <w:rsid w:val="00D0699D"/>
    <w:rsid w:val="00D122E3"/>
    <w:rsid w:val="00D1447E"/>
    <w:rsid w:val="00D164B7"/>
    <w:rsid w:val="00D17475"/>
    <w:rsid w:val="00D1747A"/>
    <w:rsid w:val="00D205D0"/>
    <w:rsid w:val="00D21306"/>
    <w:rsid w:val="00D2151A"/>
    <w:rsid w:val="00D22151"/>
    <w:rsid w:val="00D22AF0"/>
    <w:rsid w:val="00D25CA2"/>
    <w:rsid w:val="00D26BCB"/>
    <w:rsid w:val="00D275C6"/>
    <w:rsid w:val="00D27639"/>
    <w:rsid w:val="00D41A51"/>
    <w:rsid w:val="00D42DFD"/>
    <w:rsid w:val="00D45E14"/>
    <w:rsid w:val="00D4755C"/>
    <w:rsid w:val="00D52763"/>
    <w:rsid w:val="00D52834"/>
    <w:rsid w:val="00D544FE"/>
    <w:rsid w:val="00D5596F"/>
    <w:rsid w:val="00D56F3F"/>
    <w:rsid w:val="00D57733"/>
    <w:rsid w:val="00D601F1"/>
    <w:rsid w:val="00D61F13"/>
    <w:rsid w:val="00D650A7"/>
    <w:rsid w:val="00D672D6"/>
    <w:rsid w:val="00D67D4A"/>
    <w:rsid w:val="00D70B9D"/>
    <w:rsid w:val="00D72B46"/>
    <w:rsid w:val="00D75D2E"/>
    <w:rsid w:val="00D766D5"/>
    <w:rsid w:val="00D806A3"/>
    <w:rsid w:val="00D81232"/>
    <w:rsid w:val="00D81BAC"/>
    <w:rsid w:val="00D83149"/>
    <w:rsid w:val="00D83173"/>
    <w:rsid w:val="00D8380A"/>
    <w:rsid w:val="00D85273"/>
    <w:rsid w:val="00D90973"/>
    <w:rsid w:val="00D90CC5"/>
    <w:rsid w:val="00D92C6A"/>
    <w:rsid w:val="00D963A6"/>
    <w:rsid w:val="00D97122"/>
    <w:rsid w:val="00DA12AB"/>
    <w:rsid w:val="00DA44C1"/>
    <w:rsid w:val="00DB02E8"/>
    <w:rsid w:val="00DB1764"/>
    <w:rsid w:val="00DB3689"/>
    <w:rsid w:val="00DB3767"/>
    <w:rsid w:val="00DB39E0"/>
    <w:rsid w:val="00DB70B4"/>
    <w:rsid w:val="00DC181B"/>
    <w:rsid w:val="00DC1B28"/>
    <w:rsid w:val="00DC22BE"/>
    <w:rsid w:val="00DC3DE0"/>
    <w:rsid w:val="00DC5F62"/>
    <w:rsid w:val="00DC6B68"/>
    <w:rsid w:val="00DC7FAF"/>
    <w:rsid w:val="00DD02BA"/>
    <w:rsid w:val="00DD100B"/>
    <w:rsid w:val="00DD42F9"/>
    <w:rsid w:val="00DD743D"/>
    <w:rsid w:val="00DE1B4A"/>
    <w:rsid w:val="00DE2611"/>
    <w:rsid w:val="00DE2CFF"/>
    <w:rsid w:val="00DE3330"/>
    <w:rsid w:val="00DE4971"/>
    <w:rsid w:val="00DE5939"/>
    <w:rsid w:val="00DE7746"/>
    <w:rsid w:val="00DE7AA4"/>
    <w:rsid w:val="00DF1C50"/>
    <w:rsid w:val="00DF2EAC"/>
    <w:rsid w:val="00DF4490"/>
    <w:rsid w:val="00DF4933"/>
    <w:rsid w:val="00DF4CBC"/>
    <w:rsid w:val="00DF5370"/>
    <w:rsid w:val="00E0032E"/>
    <w:rsid w:val="00E004AF"/>
    <w:rsid w:val="00E0205D"/>
    <w:rsid w:val="00E02BE9"/>
    <w:rsid w:val="00E06DE8"/>
    <w:rsid w:val="00E1018A"/>
    <w:rsid w:val="00E10707"/>
    <w:rsid w:val="00E11C04"/>
    <w:rsid w:val="00E120F4"/>
    <w:rsid w:val="00E153F6"/>
    <w:rsid w:val="00E15F7E"/>
    <w:rsid w:val="00E173DF"/>
    <w:rsid w:val="00E20E6A"/>
    <w:rsid w:val="00E26AB7"/>
    <w:rsid w:val="00E270B8"/>
    <w:rsid w:val="00E27FC2"/>
    <w:rsid w:val="00E31912"/>
    <w:rsid w:val="00E31B60"/>
    <w:rsid w:val="00E34D88"/>
    <w:rsid w:val="00E353DB"/>
    <w:rsid w:val="00E36375"/>
    <w:rsid w:val="00E40D48"/>
    <w:rsid w:val="00E40DBF"/>
    <w:rsid w:val="00E42C98"/>
    <w:rsid w:val="00E43798"/>
    <w:rsid w:val="00E43842"/>
    <w:rsid w:val="00E468CA"/>
    <w:rsid w:val="00E51EE1"/>
    <w:rsid w:val="00E521EE"/>
    <w:rsid w:val="00E55E2E"/>
    <w:rsid w:val="00E6228B"/>
    <w:rsid w:val="00E62790"/>
    <w:rsid w:val="00E62B3D"/>
    <w:rsid w:val="00E6315A"/>
    <w:rsid w:val="00E64C50"/>
    <w:rsid w:val="00E65E86"/>
    <w:rsid w:val="00E71B00"/>
    <w:rsid w:val="00E73C7F"/>
    <w:rsid w:val="00E740D9"/>
    <w:rsid w:val="00E8224F"/>
    <w:rsid w:val="00E83BFC"/>
    <w:rsid w:val="00E853FB"/>
    <w:rsid w:val="00E85E3C"/>
    <w:rsid w:val="00E87574"/>
    <w:rsid w:val="00E90D70"/>
    <w:rsid w:val="00E920B1"/>
    <w:rsid w:val="00E943EE"/>
    <w:rsid w:val="00E96534"/>
    <w:rsid w:val="00E97042"/>
    <w:rsid w:val="00E9760C"/>
    <w:rsid w:val="00EA0385"/>
    <w:rsid w:val="00EA3791"/>
    <w:rsid w:val="00EA4D0C"/>
    <w:rsid w:val="00EA4E53"/>
    <w:rsid w:val="00EA6259"/>
    <w:rsid w:val="00EA63A0"/>
    <w:rsid w:val="00EA7720"/>
    <w:rsid w:val="00EA7F21"/>
    <w:rsid w:val="00EB1663"/>
    <w:rsid w:val="00EB1DF8"/>
    <w:rsid w:val="00EB4324"/>
    <w:rsid w:val="00EB6B41"/>
    <w:rsid w:val="00EC0950"/>
    <w:rsid w:val="00EC16A1"/>
    <w:rsid w:val="00EC1D1E"/>
    <w:rsid w:val="00EC1D63"/>
    <w:rsid w:val="00EC2918"/>
    <w:rsid w:val="00EC465B"/>
    <w:rsid w:val="00EC5A04"/>
    <w:rsid w:val="00EC5B82"/>
    <w:rsid w:val="00EC7D8F"/>
    <w:rsid w:val="00EC7E1A"/>
    <w:rsid w:val="00ED09F7"/>
    <w:rsid w:val="00ED0F55"/>
    <w:rsid w:val="00ED4BA4"/>
    <w:rsid w:val="00ED5032"/>
    <w:rsid w:val="00ED5270"/>
    <w:rsid w:val="00ED6649"/>
    <w:rsid w:val="00ED7856"/>
    <w:rsid w:val="00ED792B"/>
    <w:rsid w:val="00ED7DC2"/>
    <w:rsid w:val="00EE04F3"/>
    <w:rsid w:val="00EE5769"/>
    <w:rsid w:val="00EE5CA6"/>
    <w:rsid w:val="00EE6916"/>
    <w:rsid w:val="00EF1335"/>
    <w:rsid w:val="00EF1557"/>
    <w:rsid w:val="00EF1D24"/>
    <w:rsid w:val="00EF4836"/>
    <w:rsid w:val="00EF4AE0"/>
    <w:rsid w:val="00EF6FA1"/>
    <w:rsid w:val="00F012FF"/>
    <w:rsid w:val="00F01A21"/>
    <w:rsid w:val="00F046E9"/>
    <w:rsid w:val="00F04831"/>
    <w:rsid w:val="00F06E0E"/>
    <w:rsid w:val="00F07AA2"/>
    <w:rsid w:val="00F12DA8"/>
    <w:rsid w:val="00F1322B"/>
    <w:rsid w:val="00F13699"/>
    <w:rsid w:val="00F154E0"/>
    <w:rsid w:val="00F15B55"/>
    <w:rsid w:val="00F202C0"/>
    <w:rsid w:val="00F224D2"/>
    <w:rsid w:val="00F23C38"/>
    <w:rsid w:val="00F24055"/>
    <w:rsid w:val="00F25BEF"/>
    <w:rsid w:val="00F25F2A"/>
    <w:rsid w:val="00F270BA"/>
    <w:rsid w:val="00F308AF"/>
    <w:rsid w:val="00F321D5"/>
    <w:rsid w:val="00F32911"/>
    <w:rsid w:val="00F337F8"/>
    <w:rsid w:val="00F3464D"/>
    <w:rsid w:val="00F36774"/>
    <w:rsid w:val="00F405D4"/>
    <w:rsid w:val="00F40AA9"/>
    <w:rsid w:val="00F40C50"/>
    <w:rsid w:val="00F4100B"/>
    <w:rsid w:val="00F433E7"/>
    <w:rsid w:val="00F43D26"/>
    <w:rsid w:val="00F46B8B"/>
    <w:rsid w:val="00F47660"/>
    <w:rsid w:val="00F507DB"/>
    <w:rsid w:val="00F5236F"/>
    <w:rsid w:val="00F52C7A"/>
    <w:rsid w:val="00F52E89"/>
    <w:rsid w:val="00F5333A"/>
    <w:rsid w:val="00F544AB"/>
    <w:rsid w:val="00F56286"/>
    <w:rsid w:val="00F5653F"/>
    <w:rsid w:val="00F56A1B"/>
    <w:rsid w:val="00F57C66"/>
    <w:rsid w:val="00F57D97"/>
    <w:rsid w:val="00F6079F"/>
    <w:rsid w:val="00F64EA5"/>
    <w:rsid w:val="00F66660"/>
    <w:rsid w:val="00F66A3D"/>
    <w:rsid w:val="00F66DF3"/>
    <w:rsid w:val="00F67AB2"/>
    <w:rsid w:val="00F70EC4"/>
    <w:rsid w:val="00F73D21"/>
    <w:rsid w:val="00F74052"/>
    <w:rsid w:val="00F747C9"/>
    <w:rsid w:val="00F74ED0"/>
    <w:rsid w:val="00F754A9"/>
    <w:rsid w:val="00F75B44"/>
    <w:rsid w:val="00F8012B"/>
    <w:rsid w:val="00F81303"/>
    <w:rsid w:val="00F83593"/>
    <w:rsid w:val="00F837F7"/>
    <w:rsid w:val="00F8499F"/>
    <w:rsid w:val="00F90263"/>
    <w:rsid w:val="00F90E30"/>
    <w:rsid w:val="00F917E4"/>
    <w:rsid w:val="00F91B00"/>
    <w:rsid w:val="00F9424D"/>
    <w:rsid w:val="00F94DFC"/>
    <w:rsid w:val="00F96BAD"/>
    <w:rsid w:val="00F97A48"/>
    <w:rsid w:val="00FA34B5"/>
    <w:rsid w:val="00FA7BF2"/>
    <w:rsid w:val="00FB0158"/>
    <w:rsid w:val="00FB16BC"/>
    <w:rsid w:val="00FB25A0"/>
    <w:rsid w:val="00FB2D7C"/>
    <w:rsid w:val="00FB3195"/>
    <w:rsid w:val="00FB4D21"/>
    <w:rsid w:val="00FB4F37"/>
    <w:rsid w:val="00FB79F1"/>
    <w:rsid w:val="00FB7E5A"/>
    <w:rsid w:val="00FC25AB"/>
    <w:rsid w:val="00FC3544"/>
    <w:rsid w:val="00FC4F39"/>
    <w:rsid w:val="00FC6E54"/>
    <w:rsid w:val="00FD19CD"/>
    <w:rsid w:val="00FD33A2"/>
    <w:rsid w:val="00FD6206"/>
    <w:rsid w:val="00FD62DD"/>
    <w:rsid w:val="00FD7126"/>
    <w:rsid w:val="00FE09E7"/>
    <w:rsid w:val="00FE2161"/>
    <w:rsid w:val="00FE4C69"/>
    <w:rsid w:val="00FE54F3"/>
    <w:rsid w:val="00FE58B6"/>
    <w:rsid w:val="00FE7430"/>
    <w:rsid w:val="00FF0471"/>
    <w:rsid w:val="00FF0AAD"/>
    <w:rsid w:val="00FF29CE"/>
    <w:rsid w:val="00FF2E7C"/>
    <w:rsid w:val="00FF33F4"/>
    <w:rsid w:val="00FF5BE9"/>
    <w:rsid w:val="01124E01"/>
    <w:rsid w:val="01E518D1"/>
    <w:rsid w:val="0272200C"/>
    <w:rsid w:val="02AA0F54"/>
    <w:rsid w:val="02DA1CF5"/>
    <w:rsid w:val="02E8302F"/>
    <w:rsid w:val="032B5B4B"/>
    <w:rsid w:val="034A18C1"/>
    <w:rsid w:val="041152F7"/>
    <w:rsid w:val="0413105E"/>
    <w:rsid w:val="046B2397"/>
    <w:rsid w:val="04960FC9"/>
    <w:rsid w:val="049D061B"/>
    <w:rsid w:val="04B52587"/>
    <w:rsid w:val="04F57202"/>
    <w:rsid w:val="051937DB"/>
    <w:rsid w:val="053877DE"/>
    <w:rsid w:val="0556778F"/>
    <w:rsid w:val="05F432EF"/>
    <w:rsid w:val="06167D40"/>
    <w:rsid w:val="06746052"/>
    <w:rsid w:val="067552CA"/>
    <w:rsid w:val="067D464C"/>
    <w:rsid w:val="06A179A0"/>
    <w:rsid w:val="07327E8A"/>
    <w:rsid w:val="074023E4"/>
    <w:rsid w:val="07571F65"/>
    <w:rsid w:val="07771801"/>
    <w:rsid w:val="07825B13"/>
    <w:rsid w:val="07864148"/>
    <w:rsid w:val="07AE0C6B"/>
    <w:rsid w:val="07CE088B"/>
    <w:rsid w:val="085636D7"/>
    <w:rsid w:val="08B665B2"/>
    <w:rsid w:val="0950386C"/>
    <w:rsid w:val="09666D44"/>
    <w:rsid w:val="09F42949"/>
    <w:rsid w:val="0A323E5C"/>
    <w:rsid w:val="0AAF4F8A"/>
    <w:rsid w:val="0ADA27AB"/>
    <w:rsid w:val="0B233C4C"/>
    <w:rsid w:val="0B3A2C1A"/>
    <w:rsid w:val="0B8E6116"/>
    <w:rsid w:val="0C085429"/>
    <w:rsid w:val="0C767CD3"/>
    <w:rsid w:val="0CB302D0"/>
    <w:rsid w:val="0CD63978"/>
    <w:rsid w:val="0CFF2AF0"/>
    <w:rsid w:val="0D903FA1"/>
    <w:rsid w:val="0D9F789E"/>
    <w:rsid w:val="0E5518B1"/>
    <w:rsid w:val="0E6675E9"/>
    <w:rsid w:val="0E7304E4"/>
    <w:rsid w:val="0E735805"/>
    <w:rsid w:val="0EF805D6"/>
    <w:rsid w:val="0F0670A0"/>
    <w:rsid w:val="0F117F9B"/>
    <w:rsid w:val="0F292443"/>
    <w:rsid w:val="0FDD0A05"/>
    <w:rsid w:val="0FF22E1E"/>
    <w:rsid w:val="10D00944"/>
    <w:rsid w:val="10E66856"/>
    <w:rsid w:val="121151DD"/>
    <w:rsid w:val="12281256"/>
    <w:rsid w:val="124E4F2B"/>
    <w:rsid w:val="12655100"/>
    <w:rsid w:val="1359320E"/>
    <w:rsid w:val="13917374"/>
    <w:rsid w:val="13E205E1"/>
    <w:rsid w:val="148C2E3A"/>
    <w:rsid w:val="148D072E"/>
    <w:rsid w:val="14DD1BAF"/>
    <w:rsid w:val="15440243"/>
    <w:rsid w:val="155A6687"/>
    <w:rsid w:val="159B0B4F"/>
    <w:rsid w:val="159F10C6"/>
    <w:rsid w:val="15A16A04"/>
    <w:rsid w:val="16511444"/>
    <w:rsid w:val="1657778B"/>
    <w:rsid w:val="16C51ACC"/>
    <w:rsid w:val="17151DFE"/>
    <w:rsid w:val="177D76E0"/>
    <w:rsid w:val="17AE3625"/>
    <w:rsid w:val="180F6274"/>
    <w:rsid w:val="18690CFB"/>
    <w:rsid w:val="18925987"/>
    <w:rsid w:val="189429E6"/>
    <w:rsid w:val="18AE4818"/>
    <w:rsid w:val="191B3FEB"/>
    <w:rsid w:val="19B53C17"/>
    <w:rsid w:val="19B84071"/>
    <w:rsid w:val="19D81B97"/>
    <w:rsid w:val="19DD310A"/>
    <w:rsid w:val="19E74DB3"/>
    <w:rsid w:val="1A5646A0"/>
    <w:rsid w:val="1B0F7708"/>
    <w:rsid w:val="1B1962E0"/>
    <w:rsid w:val="1B6E36D8"/>
    <w:rsid w:val="1BD8329B"/>
    <w:rsid w:val="1BFE2EE5"/>
    <w:rsid w:val="1C687840"/>
    <w:rsid w:val="1C7E6187"/>
    <w:rsid w:val="1CBC410B"/>
    <w:rsid w:val="1CFD6B5F"/>
    <w:rsid w:val="1D0A719C"/>
    <w:rsid w:val="1D60281E"/>
    <w:rsid w:val="1E9373AE"/>
    <w:rsid w:val="1F0767BC"/>
    <w:rsid w:val="1F7230F8"/>
    <w:rsid w:val="20027941"/>
    <w:rsid w:val="20582F06"/>
    <w:rsid w:val="205A1B67"/>
    <w:rsid w:val="211A1954"/>
    <w:rsid w:val="21440317"/>
    <w:rsid w:val="224061F6"/>
    <w:rsid w:val="22406B08"/>
    <w:rsid w:val="22515BB4"/>
    <w:rsid w:val="225D0863"/>
    <w:rsid w:val="22787D6E"/>
    <w:rsid w:val="22960D42"/>
    <w:rsid w:val="22AC71C4"/>
    <w:rsid w:val="22EB71DA"/>
    <w:rsid w:val="234C36DC"/>
    <w:rsid w:val="239E54D8"/>
    <w:rsid w:val="23AF2307"/>
    <w:rsid w:val="23CC2B77"/>
    <w:rsid w:val="242B5E7E"/>
    <w:rsid w:val="2430541E"/>
    <w:rsid w:val="2451628F"/>
    <w:rsid w:val="24536F49"/>
    <w:rsid w:val="247A650D"/>
    <w:rsid w:val="2542153C"/>
    <w:rsid w:val="254B0EBB"/>
    <w:rsid w:val="25757213"/>
    <w:rsid w:val="26022111"/>
    <w:rsid w:val="261333A8"/>
    <w:rsid w:val="26333AF0"/>
    <w:rsid w:val="26D32BBE"/>
    <w:rsid w:val="26F87D22"/>
    <w:rsid w:val="27134220"/>
    <w:rsid w:val="276A5222"/>
    <w:rsid w:val="27966752"/>
    <w:rsid w:val="27E10E26"/>
    <w:rsid w:val="27E21D16"/>
    <w:rsid w:val="28951DB2"/>
    <w:rsid w:val="28EF6271"/>
    <w:rsid w:val="28FB11CD"/>
    <w:rsid w:val="29055DDE"/>
    <w:rsid w:val="290C36EF"/>
    <w:rsid w:val="29685280"/>
    <w:rsid w:val="296B560B"/>
    <w:rsid w:val="29836896"/>
    <w:rsid w:val="29A315E5"/>
    <w:rsid w:val="29B45F11"/>
    <w:rsid w:val="29FD0268"/>
    <w:rsid w:val="2A2C3A27"/>
    <w:rsid w:val="2A355931"/>
    <w:rsid w:val="2AF93B36"/>
    <w:rsid w:val="2B1531FC"/>
    <w:rsid w:val="2B257241"/>
    <w:rsid w:val="2C1057E5"/>
    <w:rsid w:val="2C1C6605"/>
    <w:rsid w:val="2CC87E6F"/>
    <w:rsid w:val="2CE60D81"/>
    <w:rsid w:val="2D512048"/>
    <w:rsid w:val="2DA64CFE"/>
    <w:rsid w:val="2DEE32B2"/>
    <w:rsid w:val="2E462802"/>
    <w:rsid w:val="2E9A0203"/>
    <w:rsid w:val="2E9C3162"/>
    <w:rsid w:val="2EAC79D3"/>
    <w:rsid w:val="2EBF0E83"/>
    <w:rsid w:val="2F10116D"/>
    <w:rsid w:val="2F1078C3"/>
    <w:rsid w:val="2F1F42E6"/>
    <w:rsid w:val="2F7E557F"/>
    <w:rsid w:val="2FA04582"/>
    <w:rsid w:val="2FA73BC2"/>
    <w:rsid w:val="30906EDC"/>
    <w:rsid w:val="30BC181C"/>
    <w:rsid w:val="30C15711"/>
    <w:rsid w:val="30D7158A"/>
    <w:rsid w:val="311C6F65"/>
    <w:rsid w:val="31F51D67"/>
    <w:rsid w:val="3274443B"/>
    <w:rsid w:val="33366343"/>
    <w:rsid w:val="335D01AB"/>
    <w:rsid w:val="336A38EE"/>
    <w:rsid w:val="33CE46B3"/>
    <w:rsid w:val="34035E02"/>
    <w:rsid w:val="34164647"/>
    <w:rsid w:val="34422F00"/>
    <w:rsid w:val="349C563D"/>
    <w:rsid w:val="35137B68"/>
    <w:rsid w:val="36314129"/>
    <w:rsid w:val="36465373"/>
    <w:rsid w:val="378E702D"/>
    <w:rsid w:val="37B164B2"/>
    <w:rsid w:val="37BD3193"/>
    <w:rsid w:val="37C65713"/>
    <w:rsid w:val="37D115B2"/>
    <w:rsid w:val="37E06357"/>
    <w:rsid w:val="38214920"/>
    <w:rsid w:val="38487BE4"/>
    <w:rsid w:val="38574178"/>
    <w:rsid w:val="38712659"/>
    <w:rsid w:val="38AA67C6"/>
    <w:rsid w:val="38C471B2"/>
    <w:rsid w:val="3904087B"/>
    <w:rsid w:val="39807CC0"/>
    <w:rsid w:val="39D626D1"/>
    <w:rsid w:val="39F30B3F"/>
    <w:rsid w:val="3A0557BB"/>
    <w:rsid w:val="3B2F0F23"/>
    <w:rsid w:val="3B360523"/>
    <w:rsid w:val="3B4D53CA"/>
    <w:rsid w:val="3D2F2092"/>
    <w:rsid w:val="3D7D6E14"/>
    <w:rsid w:val="3DCF2E0D"/>
    <w:rsid w:val="3DF07251"/>
    <w:rsid w:val="3DFE3C97"/>
    <w:rsid w:val="3F22265A"/>
    <w:rsid w:val="3F354CE0"/>
    <w:rsid w:val="3F5E685A"/>
    <w:rsid w:val="3F6716E0"/>
    <w:rsid w:val="3F6F3D8F"/>
    <w:rsid w:val="3F751146"/>
    <w:rsid w:val="3F7817C5"/>
    <w:rsid w:val="3F8B7650"/>
    <w:rsid w:val="403409ED"/>
    <w:rsid w:val="4038311B"/>
    <w:rsid w:val="40E72FE1"/>
    <w:rsid w:val="413A1483"/>
    <w:rsid w:val="42241D93"/>
    <w:rsid w:val="424566D0"/>
    <w:rsid w:val="43075B38"/>
    <w:rsid w:val="432C35DA"/>
    <w:rsid w:val="444F0F50"/>
    <w:rsid w:val="445F34EB"/>
    <w:rsid w:val="44807771"/>
    <w:rsid w:val="44B3345F"/>
    <w:rsid w:val="44C70D28"/>
    <w:rsid w:val="44CA5ED0"/>
    <w:rsid w:val="44E91D53"/>
    <w:rsid w:val="44F84F89"/>
    <w:rsid w:val="45474AB5"/>
    <w:rsid w:val="45F144FF"/>
    <w:rsid w:val="461850D9"/>
    <w:rsid w:val="464C7438"/>
    <w:rsid w:val="465002DF"/>
    <w:rsid w:val="46E57047"/>
    <w:rsid w:val="47BA7497"/>
    <w:rsid w:val="47C90932"/>
    <w:rsid w:val="47CC43E5"/>
    <w:rsid w:val="480313B7"/>
    <w:rsid w:val="48575828"/>
    <w:rsid w:val="48A615D1"/>
    <w:rsid w:val="48C25B53"/>
    <w:rsid w:val="49D83F1F"/>
    <w:rsid w:val="49E06BA9"/>
    <w:rsid w:val="4A28316C"/>
    <w:rsid w:val="4A6B42BA"/>
    <w:rsid w:val="4A78750E"/>
    <w:rsid w:val="4AA15971"/>
    <w:rsid w:val="4ABD5BE9"/>
    <w:rsid w:val="4AF063BB"/>
    <w:rsid w:val="4B03481E"/>
    <w:rsid w:val="4B1F4A36"/>
    <w:rsid w:val="4B26478F"/>
    <w:rsid w:val="4B856705"/>
    <w:rsid w:val="4CC54BA5"/>
    <w:rsid w:val="4CCE58DF"/>
    <w:rsid w:val="4D833BDD"/>
    <w:rsid w:val="4D8F1420"/>
    <w:rsid w:val="4D9133D7"/>
    <w:rsid w:val="4DA259C6"/>
    <w:rsid w:val="4DBE5CD4"/>
    <w:rsid w:val="4E261821"/>
    <w:rsid w:val="4E7578BC"/>
    <w:rsid w:val="4E9572AD"/>
    <w:rsid w:val="4EED0ECB"/>
    <w:rsid w:val="4F153710"/>
    <w:rsid w:val="4F32192C"/>
    <w:rsid w:val="4F574BF0"/>
    <w:rsid w:val="4F5D1159"/>
    <w:rsid w:val="4F6911F6"/>
    <w:rsid w:val="4F6B5B31"/>
    <w:rsid w:val="4F7702B4"/>
    <w:rsid w:val="4F861A22"/>
    <w:rsid w:val="4FF076B0"/>
    <w:rsid w:val="505D60F8"/>
    <w:rsid w:val="50644CF6"/>
    <w:rsid w:val="509E51F9"/>
    <w:rsid w:val="50DC5240"/>
    <w:rsid w:val="513A38F8"/>
    <w:rsid w:val="518642B9"/>
    <w:rsid w:val="522E361B"/>
    <w:rsid w:val="52872CBE"/>
    <w:rsid w:val="52997015"/>
    <w:rsid w:val="52B02736"/>
    <w:rsid w:val="52EF7AFD"/>
    <w:rsid w:val="53122A7C"/>
    <w:rsid w:val="53785995"/>
    <w:rsid w:val="54055632"/>
    <w:rsid w:val="541344B2"/>
    <w:rsid w:val="542C047E"/>
    <w:rsid w:val="54D34AE9"/>
    <w:rsid w:val="555F2D5C"/>
    <w:rsid w:val="55707D6E"/>
    <w:rsid w:val="55D03F0D"/>
    <w:rsid w:val="564F112E"/>
    <w:rsid w:val="56570DDF"/>
    <w:rsid w:val="56661008"/>
    <w:rsid w:val="566E68DC"/>
    <w:rsid w:val="567224AC"/>
    <w:rsid w:val="56854CA9"/>
    <w:rsid w:val="56D415F4"/>
    <w:rsid w:val="56E91F0E"/>
    <w:rsid w:val="57006206"/>
    <w:rsid w:val="570944D3"/>
    <w:rsid w:val="571225BA"/>
    <w:rsid w:val="571D4226"/>
    <w:rsid w:val="57251349"/>
    <w:rsid w:val="572B6F10"/>
    <w:rsid w:val="575007FA"/>
    <w:rsid w:val="57CC2AB5"/>
    <w:rsid w:val="57DF26D1"/>
    <w:rsid w:val="58220522"/>
    <w:rsid w:val="585E5314"/>
    <w:rsid w:val="588B6889"/>
    <w:rsid w:val="58E6794D"/>
    <w:rsid w:val="591A0348"/>
    <w:rsid w:val="598F4BEC"/>
    <w:rsid w:val="599D4276"/>
    <w:rsid w:val="59CF200A"/>
    <w:rsid w:val="59E17865"/>
    <w:rsid w:val="59F41719"/>
    <w:rsid w:val="5A3568A9"/>
    <w:rsid w:val="5A546117"/>
    <w:rsid w:val="5A914854"/>
    <w:rsid w:val="5A981FA2"/>
    <w:rsid w:val="5ADC653D"/>
    <w:rsid w:val="5B452B0A"/>
    <w:rsid w:val="5B9D3D8A"/>
    <w:rsid w:val="5BAC7B59"/>
    <w:rsid w:val="5C4C3103"/>
    <w:rsid w:val="5CC755DE"/>
    <w:rsid w:val="5CC919BB"/>
    <w:rsid w:val="5CFE3025"/>
    <w:rsid w:val="5D53372E"/>
    <w:rsid w:val="5DBB697B"/>
    <w:rsid w:val="5E195987"/>
    <w:rsid w:val="5E3D59D6"/>
    <w:rsid w:val="5F0309FC"/>
    <w:rsid w:val="5F586C0A"/>
    <w:rsid w:val="5FD536BC"/>
    <w:rsid w:val="60036C70"/>
    <w:rsid w:val="602279A0"/>
    <w:rsid w:val="604F5B72"/>
    <w:rsid w:val="60755D7F"/>
    <w:rsid w:val="60807D59"/>
    <w:rsid w:val="61084ACE"/>
    <w:rsid w:val="61340F95"/>
    <w:rsid w:val="61771608"/>
    <w:rsid w:val="624124FD"/>
    <w:rsid w:val="62B54036"/>
    <w:rsid w:val="63BB73BA"/>
    <w:rsid w:val="63CB5BC3"/>
    <w:rsid w:val="642B07CD"/>
    <w:rsid w:val="64C64F50"/>
    <w:rsid w:val="64E50EAD"/>
    <w:rsid w:val="65984F3F"/>
    <w:rsid w:val="659D6455"/>
    <w:rsid w:val="659E3CB8"/>
    <w:rsid w:val="65B277EC"/>
    <w:rsid w:val="65F73C65"/>
    <w:rsid w:val="66175F6C"/>
    <w:rsid w:val="66594A49"/>
    <w:rsid w:val="66895568"/>
    <w:rsid w:val="668F2C57"/>
    <w:rsid w:val="6694541D"/>
    <w:rsid w:val="66970CDA"/>
    <w:rsid w:val="66A10B7C"/>
    <w:rsid w:val="66B90322"/>
    <w:rsid w:val="66D30702"/>
    <w:rsid w:val="66D400FB"/>
    <w:rsid w:val="6742197E"/>
    <w:rsid w:val="67655F5B"/>
    <w:rsid w:val="676F688E"/>
    <w:rsid w:val="678A14A8"/>
    <w:rsid w:val="68373C17"/>
    <w:rsid w:val="68597978"/>
    <w:rsid w:val="68D05409"/>
    <w:rsid w:val="68F93924"/>
    <w:rsid w:val="69514322"/>
    <w:rsid w:val="69797C2C"/>
    <w:rsid w:val="69CB3D72"/>
    <w:rsid w:val="69D04AC7"/>
    <w:rsid w:val="6A2D32EF"/>
    <w:rsid w:val="6A667D8E"/>
    <w:rsid w:val="6AB47FD2"/>
    <w:rsid w:val="6B095FA5"/>
    <w:rsid w:val="6B4737CD"/>
    <w:rsid w:val="6B5758E6"/>
    <w:rsid w:val="6BB37666"/>
    <w:rsid w:val="6C272137"/>
    <w:rsid w:val="6CA14A31"/>
    <w:rsid w:val="6CA73C88"/>
    <w:rsid w:val="6CA87341"/>
    <w:rsid w:val="6CD616AD"/>
    <w:rsid w:val="6D1B16C6"/>
    <w:rsid w:val="6D475E81"/>
    <w:rsid w:val="6D624BE1"/>
    <w:rsid w:val="6DBF6523"/>
    <w:rsid w:val="6E4E5494"/>
    <w:rsid w:val="6E6A6492"/>
    <w:rsid w:val="6EF90FB6"/>
    <w:rsid w:val="6F372F1E"/>
    <w:rsid w:val="6F424DC6"/>
    <w:rsid w:val="704E3D33"/>
    <w:rsid w:val="70772371"/>
    <w:rsid w:val="70B268B6"/>
    <w:rsid w:val="70B646BA"/>
    <w:rsid w:val="70F424CE"/>
    <w:rsid w:val="71063756"/>
    <w:rsid w:val="71A04715"/>
    <w:rsid w:val="71D52274"/>
    <w:rsid w:val="71DA4E05"/>
    <w:rsid w:val="71E1412A"/>
    <w:rsid w:val="71E47FB5"/>
    <w:rsid w:val="7204157C"/>
    <w:rsid w:val="721C6CC0"/>
    <w:rsid w:val="72BF5DEB"/>
    <w:rsid w:val="731E5B4F"/>
    <w:rsid w:val="735F52EF"/>
    <w:rsid w:val="737A3602"/>
    <w:rsid w:val="73885507"/>
    <w:rsid w:val="738D7669"/>
    <w:rsid w:val="73C86FC2"/>
    <w:rsid w:val="744F5C43"/>
    <w:rsid w:val="74BE6C32"/>
    <w:rsid w:val="750B18BC"/>
    <w:rsid w:val="758E056D"/>
    <w:rsid w:val="759A5A96"/>
    <w:rsid w:val="75A154BC"/>
    <w:rsid w:val="75FC0968"/>
    <w:rsid w:val="761E6675"/>
    <w:rsid w:val="76461F12"/>
    <w:rsid w:val="765014FD"/>
    <w:rsid w:val="765123BD"/>
    <w:rsid w:val="76633D87"/>
    <w:rsid w:val="7696035D"/>
    <w:rsid w:val="76A01073"/>
    <w:rsid w:val="76C36392"/>
    <w:rsid w:val="76DD7FE4"/>
    <w:rsid w:val="76DE1474"/>
    <w:rsid w:val="76EB5347"/>
    <w:rsid w:val="76FF157D"/>
    <w:rsid w:val="779C2984"/>
    <w:rsid w:val="7885108A"/>
    <w:rsid w:val="78C14B13"/>
    <w:rsid w:val="78C3602B"/>
    <w:rsid w:val="79851225"/>
    <w:rsid w:val="79B652AC"/>
    <w:rsid w:val="7A9B3945"/>
    <w:rsid w:val="7AF469DE"/>
    <w:rsid w:val="7B097AF0"/>
    <w:rsid w:val="7B111AED"/>
    <w:rsid w:val="7B2B25E4"/>
    <w:rsid w:val="7B466F0E"/>
    <w:rsid w:val="7B50168C"/>
    <w:rsid w:val="7B855912"/>
    <w:rsid w:val="7BA9534A"/>
    <w:rsid w:val="7BDC2F15"/>
    <w:rsid w:val="7BFD589C"/>
    <w:rsid w:val="7C883FC8"/>
    <w:rsid w:val="7CC176DD"/>
    <w:rsid w:val="7CEB4CF5"/>
    <w:rsid w:val="7D093ADB"/>
    <w:rsid w:val="7D177FD3"/>
    <w:rsid w:val="7DA848B2"/>
    <w:rsid w:val="7E181FF6"/>
    <w:rsid w:val="7E6016B0"/>
    <w:rsid w:val="7E637282"/>
    <w:rsid w:val="7F294548"/>
    <w:rsid w:val="7F2C4E16"/>
    <w:rsid w:val="7F2D1942"/>
    <w:rsid w:val="7F456A38"/>
    <w:rsid w:val="7F4C684A"/>
    <w:rsid w:val="7F6C5315"/>
    <w:rsid w:val="7FB167A5"/>
    <w:rsid w:val="7FDB6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AA29CE2F-BAFF-4078-9DA4-D24450E9A7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index 3" w:qFormat="1"/>
    <w:lsdException w:name="index 4" w:qFormat="1"/>
    <w:lsdException w:name="index 5" w:qFormat="1"/>
    <w:lsdException w:name="index 6" w:qFormat="1"/>
    <w:lsdException w:name="index 7" w:qFormat="1"/>
    <w:lsdException w:name="index 8" w:qFormat="1"/>
    <w:lsdException w:name="index 9" w:qFormat="1"/>
    <w:lsdException w:name="toc 1" w:uiPriority="39" w:qFormat="1"/>
    <w:lsdException w:name="toc 2" w:uiPriority="39" w:qFormat="1"/>
    <w:lsdException w:name="toc 3" w:qFormat="1"/>
    <w:lsdException w:name="toc 4" w:qFormat="1"/>
    <w:lsdException w:name="toc 5" w:qFormat="1"/>
    <w:lsdException w:name="toc 6" w:qFormat="1"/>
    <w:lsdException w:name="toc 7" w:qFormat="1"/>
    <w:lsdException w:name="toc 8" w:qFormat="1"/>
    <w:lsdException w:name="toc 9" w:qFormat="1"/>
    <w:lsdException w:name="Normal Indent" w:semiHidden="1" w:unhideWhenUsed="1"/>
    <w:lsdException w:name="footnote text" w:qFormat="1"/>
    <w:lsdException w:name="annotation text" w:unhideWhenUsed="1" w:qFormat="1"/>
    <w:lsdException w:name="header" w:uiPriority="99" w:qFormat="1"/>
    <w:lsdException w:name="footer" w:uiPriority="99" w:qFormat="1"/>
    <w:lsdException w:name="index heading" w:qFormat="1"/>
    <w:lsdException w:name="caption" w:qFormat="1"/>
    <w:lsdException w:name="table of figures" w:uiPriority="99" w:qFormat="1"/>
    <w:lsdException w:name="envelope address" w:semiHidden="1" w:unhideWhenUsed="1"/>
    <w:lsdException w:name="envelope return" w:semiHidden="1" w:unhideWhenUsed="1"/>
    <w:lsdException w:name="footnote reference" w:qFormat="1"/>
    <w:lsdException w:name="annotation reference" w:qFormat="1"/>
    <w:lsdException w:name="line number" w:semiHidden="1" w:unhideWhenUsed="1"/>
    <w:lsdException w:name="page number" w:qFormat="1"/>
    <w:lsdException w:name="endnote reference" w:qFormat="1"/>
    <w:lsdException w:name="endnote text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unhideWhenUsed="1" w:qFormat="1"/>
    <w:lsdException w:name="List Bullet" w:qFormat="1"/>
    <w:lsdException w:name="List Number" w:qFormat="1"/>
    <w:lsdException w:name="List 2" w:unhideWhenUsed="1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qFormat="1"/>
    <w:lsdException w:name="Strong" w:uiPriority="22" w:qFormat="1"/>
    <w:lsdException w:name="Emphasis" w:qFormat="1"/>
    <w:lsdException w:name="Document Map" w:unhideWhenUsed="1" w:qFormat="1"/>
    <w:lsdException w:name="Plain Text" w:uiPriority="99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1D62"/>
    <w:pPr>
      <w:widowControl w:val="0"/>
      <w:spacing w:after="120" w:line="240" w:lineRule="auto"/>
      <w:jc w:val="both"/>
    </w:pPr>
    <w:rPr>
      <w:rFonts w:asciiTheme="minorHAnsi" w:eastAsiaTheme="minorEastAsia" w:hAnsiTheme="minorHAnsi"/>
      <w:kern w:val="2"/>
      <w:sz w:val="22"/>
      <w:szCs w:val="24"/>
    </w:rPr>
  </w:style>
  <w:style w:type="paragraph" w:styleId="1">
    <w:name w:val="heading 1"/>
    <w:basedOn w:val="a"/>
    <w:next w:val="a"/>
    <w:link w:val="1Char"/>
    <w:qFormat/>
    <w:pPr>
      <w:keepNext/>
      <w:keepLines/>
      <w:tabs>
        <w:tab w:val="left" w:pos="432"/>
      </w:tabs>
      <w:spacing w:before="340" w:after="330" w:line="578" w:lineRule="auto"/>
      <w:ind w:left="833" w:hanging="408"/>
      <w:outlineLvl w:val="0"/>
    </w:pPr>
    <w:rPr>
      <w:b/>
      <w:bCs/>
      <w:kern w:val="44"/>
      <w:sz w:val="30"/>
      <w:szCs w:val="44"/>
    </w:rPr>
  </w:style>
  <w:style w:type="paragraph" w:styleId="2">
    <w:name w:val="heading 2"/>
    <w:basedOn w:val="1"/>
    <w:next w:val="a"/>
    <w:link w:val="2Char"/>
    <w:qFormat/>
    <w:pPr>
      <w:widowControl/>
      <w:numPr>
        <w:ilvl w:val="1"/>
        <w:numId w:val="1"/>
      </w:numPr>
      <w:overflowPunct w:val="0"/>
      <w:autoSpaceDE w:val="0"/>
      <w:autoSpaceDN w:val="0"/>
      <w:adjustRightInd w:val="0"/>
      <w:spacing w:before="180" w:after="180" w:line="240" w:lineRule="auto"/>
      <w:jc w:val="left"/>
      <w:textAlignment w:val="baseline"/>
      <w:outlineLvl w:val="1"/>
    </w:pPr>
    <w:rPr>
      <w:rFonts w:ascii="Arial" w:eastAsia="MS Mincho" w:hAnsi="Arial"/>
      <w:b w:val="0"/>
      <w:bCs w:val="0"/>
      <w:kern w:val="0"/>
      <w:sz w:val="32"/>
      <w:szCs w:val="32"/>
      <w:lang w:val="en-GB"/>
    </w:rPr>
  </w:style>
  <w:style w:type="paragraph" w:styleId="3">
    <w:name w:val="heading 3"/>
    <w:basedOn w:val="2"/>
    <w:next w:val="a"/>
    <w:link w:val="3Char"/>
    <w:qFormat/>
    <w:pPr>
      <w:numPr>
        <w:ilvl w:val="2"/>
      </w:numPr>
      <w:tabs>
        <w:tab w:val="clear" w:pos="575"/>
      </w:tabs>
      <w:spacing w:before="260" w:after="260" w:line="416" w:lineRule="auto"/>
      <w:outlineLvl w:val="2"/>
    </w:pPr>
    <w:rPr>
      <w:b/>
      <w:bCs/>
    </w:rPr>
  </w:style>
  <w:style w:type="paragraph" w:styleId="4">
    <w:name w:val="heading 4"/>
    <w:basedOn w:val="3"/>
    <w:next w:val="a"/>
    <w:link w:val="4Char"/>
    <w:qFormat/>
    <w:pPr>
      <w:tabs>
        <w:tab w:val="left" w:pos="864"/>
        <w:tab w:val="left" w:pos="2071"/>
      </w:tabs>
      <w:spacing w:before="280" w:after="290" w:line="372" w:lineRule="auto"/>
      <w:ind w:left="1884" w:hanging="528"/>
      <w:outlineLvl w:val="3"/>
    </w:pPr>
    <w:rPr>
      <w:rFonts w:eastAsia="黑体"/>
      <w:sz w:val="28"/>
    </w:rPr>
  </w:style>
  <w:style w:type="paragraph" w:styleId="5">
    <w:name w:val="heading 5"/>
    <w:basedOn w:val="4"/>
    <w:next w:val="a"/>
    <w:link w:val="5Char"/>
    <w:qFormat/>
    <w:pPr>
      <w:tabs>
        <w:tab w:val="clear" w:pos="864"/>
        <w:tab w:val="clear" w:pos="2071"/>
        <w:tab w:val="left" w:pos="1008"/>
        <w:tab w:val="left" w:pos="2383"/>
      </w:tabs>
      <w:ind w:left="2196"/>
      <w:outlineLvl w:val="4"/>
    </w:pPr>
  </w:style>
  <w:style w:type="paragraph" w:styleId="6">
    <w:name w:val="heading 6"/>
    <w:basedOn w:val="a"/>
    <w:next w:val="a"/>
    <w:link w:val="6Char"/>
    <w:qFormat/>
    <w:pPr>
      <w:keepNext/>
      <w:keepLines/>
      <w:tabs>
        <w:tab w:val="left" w:pos="1151"/>
        <w:tab w:val="left" w:pos="2695"/>
      </w:tabs>
      <w:spacing w:before="240" w:after="64" w:line="317" w:lineRule="auto"/>
      <w:ind w:left="2508" w:hanging="528"/>
      <w:outlineLvl w:val="5"/>
    </w:pPr>
    <w:rPr>
      <w:rFonts w:ascii="Arial" w:eastAsia="黑体" w:hAnsi="Arial"/>
      <w:b/>
      <w:sz w:val="24"/>
    </w:rPr>
  </w:style>
  <w:style w:type="paragraph" w:styleId="7">
    <w:name w:val="heading 7"/>
    <w:basedOn w:val="a"/>
    <w:next w:val="a"/>
    <w:link w:val="7Char"/>
    <w:qFormat/>
    <w:pPr>
      <w:keepNext/>
      <w:keepLines/>
      <w:tabs>
        <w:tab w:val="left" w:pos="1296"/>
        <w:tab w:val="left" w:pos="3007"/>
      </w:tabs>
      <w:spacing w:before="240" w:after="64" w:line="317" w:lineRule="auto"/>
      <w:ind w:left="2820" w:hanging="528"/>
      <w:outlineLvl w:val="6"/>
    </w:pPr>
    <w:rPr>
      <w:b/>
      <w:sz w:val="24"/>
    </w:rPr>
  </w:style>
  <w:style w:type="paragraph" w:styleId="8">
    <w:name w:val="heading 8"/>
    <w:basedOn w:val="a"/>
    <w:next w:val="a"/>
    <w:link w:val="8Char"/>
    <w:qFormat/>
    <w:pPr>
      <w:keepNext/>
      <w:keepLines/>
      <w:tabs>
        <w:tab w:val="left" w:pos="1440"/>
        <w:tab w:val="left" w:pos="3319"/>
      </w:tabs>
      <w:spacing w:before="240" w:after="64" w:line="317" w:lineRule="auto"/>
      <w:ind w:left="3132" w:hanging="528"/>
      <w:outlineLvl w:val="7"/>
    </w:pPr>
    <w:rPr>
      <w:rFonts w:ascii="Arial" w:eastAsia="黑体" w:hAnsi="Arial"/>
      <w:sz w:val="24"/>
    </w:rPr>
  </w:style>
  <w:style w:type="paragraph" w:styleId="9">
    <w:name w:val="heading 9"/>
    <w:basedOn w:val="a"/>
    <w:next w:val="a"/>
    <w:link w:val="9Char"/>
    <w:qFormat/>
    <w:pPr>
      <w:keepNext/>
      <w:keepLines/>
      <w:tabs>
        <w:tab w:val="left" w:pos="1583"/>
        <w:tab w:val="left" w:pos="3631"/>
      </w:tabs>
      <w:spacing w:before="240" w:after="64" w:line="317" w:lineRule="auto"/>
      <w:ind w:left="3444" w:hanging="528"/>
      <w:outlineLvl w:val="8"/>
    </w:pPr>
    <w:rPr>
      <w:rFonts w:ascii="Arial" w:eastAsia="黑体" w:hAnsi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widowControl/>
      <w:spacing w:before="40"/>
      <w:ind w:left="849" w:hanging="283"/>
      <w:contextualSpacing/>
      <w:jc w:val="left"/>
    </w:pPr>
    <w:rPr>
      <w:rFonts w:ascii="Arial" w:eastAsia="MS Mincho" w:hAnsi="Arial"/>
      <w:kern w:val="0"/>
      <w:lang w:val="en-GB" w:eastAsia="en-GB"/>
    </w:rPr>
  </w:style>
  <w:style w:type="paragraph" w:styleId="a3">
    <w:name w:val="annotation subject"/>
    <w:basedOn w:val="a4"/>
    <w:next w:val="a4"/>
    <w:link w:val="Char"/>
    <w:semiHidden/>
    <w:qFormat/>
    <w:pPr>
      <w:widowControl/>
      <w:spacing w:before="40"/>
    </w:pPr>
    <w:rPr>
      <w:rFonts w:ascii="Arial" w:eastAsia="MS Mincho" w:hAnsi="Arial"/>
      <w:b/>
      <w:bCs/>
      <w:kern w:val="0"/>
      <w:szCs w:val="20"/>
      <w:lang w:val="en-GB" w:eastAsia="en-GB"/>
    </w:rPr>
  </w:style>
  <w:style w:type="paragraph" w:styleId="a4">
    <w:name w:val="annotation text"/>
    <w:basedOn w:val="a"/>
    <w:link w:val="Char1"/>
    <w:unhideWhenUsed/>
    <w:qFormat/>
    <w:pPr>
      <w:jc w:val="left"/>
    </w:pPr>
  </w:style>
  <w:style w:type="paragraph" w:styleId="70">
    <w:name w:val="toc 7"/>
    <w:basedOn w:val="a"/>
    <w:next w:val="a"/>
    <w:qFormat/>
    <w:pPr>
      <w:tabs>
        <w:tab w:val="right" w:leader="dot" w:pos="9241"/>
      </w:tabs>
      <w:ind w:firstLineChars="500" w:firstLine="500"/>
      <w:jc w:val="left"/>
    </w:pPr>
    <w:rPr>
      <w:rFonts w:ascii="宋体"/>
      <w:szCs w:val="21"/>
    </w:rPr>
  </w:style>
  <w:style w:type="paragraph" w:styleId="20">
    <w:name w:val="List Number 2"/>
    <w:basedOn w:val="a5"/>
    <w:qFormat/>
    <w:pPr>
      <w:ind w:left="851"/>
    </w:pPr>
  </w:style>
  <w:style w:type="paragraph" w:styleId="a5">
    <w:name w:val="List Number"/>
    <w:basedOn w:val="a6"/>
    <w:qFormat/>
    <w:pPr>
      <w:widowControl/>
      <w:overflowPunct w:val="0"/>
      <w:autoSpaceDE w:val="0"/>
      <w:autoSpaceDN w:val="0"/>
      <w:adjustRightInd w:val="0"/>
      <w:ind w:left="0" w:firstLineChars="0" w:firstLine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styleId="a6">
    <w:name w:val="List"/>
    <w:basedOn w:val="a"/>
    <w:unhideWhenUsed/>
    <w:qFormat/>
    <w:pPr>
      <w:ind w:left="200" w:hangingChars="200" w:hanging="200"/>
      <w:contextualSpacing/>
    </w:pPr>
  </w:style>
  <w:style w:type="paragraph" w:styleId="40">
    <w:name w:val="List Bullet 4"/>
    <w:basedOn w:val="31"/>
    <w:qFormat/>
    <w:pPr>
      <w:ind w:left="1418"/>
    </w:pPr>
  </w:style>
  <w:style w:type="paragraph" w:styleId="31">
    <w:name w:val="List Bullet 3"/>
    <w:basedOn w:val="21"/>
    <w:qFormat/>
    <w:pPr>
      <w:ind w:left="1135"/>
    </w:pPr>
  </w:style>
  <w:style w:type="paragraph" w:styleId="21">
    <w:name w:val="List Bullet 2"/>
    <w:basedOn w:val="a7"/>
    <w:qFormat/>
    <w:pPr>
      <w:overflowPunct w:val="0"/>
      <w:autoSpaceDE w:val="0"/>
      <w:autoSpaceDN w:val="0"/>
      <w:adjustRightInd w:val="0"/>
      <w:spacing w:before="0"/>
      <w:ind w:left="851" w:firstLine="0"/>
      <w:textAlignment w:val="baseline"/>
    </w:pPr>
    <w:rPr>
      <w:rFonts w:ascii="Times New Roman" w:hAnsi="Times New Roman"/>
      <w:szCs w:val="20"/>
      <w:lang w:eastAsia="en-US"/>
    </w:rPr>
  </w:style>
  <w:style w:type="paragraph" w:styleId="a7">
    <w:name w:val="List Bullet"/>
    <w:basedOn w:val="a"/>
    <w:qFormat/>
    <w:pPr>
      <w:widowControl/>
      <w:tabs>
        <w:tab w:val="left" w:pos="360"/>
        <w:tab w:val="left" w:pos="1259"/>
      </w:tabs>
      <w:spacing w:before="40"/>
      <w:ind w:left="1622" w:hanging="1055"/>
      <w:jc w:val="left"/>
    </w:pPr>
    <w:rPr>
      <w:rFonts w:ascii="Arial" w:eastAsia="MS Mincho" w:hAnsi="Arial"/>
      <w:kern w:val="0"/>
      <w:lang w:val="en-GB" w:eastAsia="en-GB"/>
    </w:rPr>
  </w:style>
  <w:style w:type="paragraph" w:styleId="80">
    <w:name w:val="index 8"/>
    <w:basedOn w:val="a"/>
    <w:next w:val="a"/>
    <w:qFormat/>
    <w:pPr>
      <w:ind w:left="1680" w:hanging="210"/>
      <w:jc w:val="left"/>
    </w:pPr>
    <w:rPr>
      <w:rFonts w:ascii="Calibri" w:hAnsi="Calibri"/>
      <w:szCs w:val="20"/>
    </w:rPr>
  </w:style>
  <w:style w:type="paragraph" w:styleId="a8">
    <w:name w:val="caption"/>
    <w:basedOn w:val="a"/>
    <w:next w:val="a"/>
    <w:link w:val="Char0"/>
    <w:qFormat/>
    <w:pPr>
      <w:spacing w:before="152"/>
    </w:pPr>
    <w:rPr>
      <w:rFonts w:ascii="Arial" w:eastAsia="黑体" w:hAnsi="Arial" w:cs="Arial"/>
      <w:szCs w:val="20"/>
    </w:rPr>
  </w:style>
  <w:style w:type="paragraph" w:styleId="50">
    <w:name w:val="index 5"/>
    <w:basedOn w:val="a"/>
    <w:next w:val="a"/>
    <w:qFormat/>
    <w:pPr>
      <w:ind w:left="1050" w:hanging="210"/>
      <w:jc w:val="left"/>
    </w:pPr>
    <w:rPr>
      <w:rFonts w:ascii="Calibri" w:hAnsi="Calibri"/>
      <w:szCs w:val="20"/>
    </w:rPr>
  </w:style>
  <w:style w:type="paragraph" w:styleId="a9">
    <w:name w:val="Document Map"/>
    <w:basedOn w:val="a"/>
    <w:link w:val="Char2"/>
    <w:unhideWhenUsed/>
    <w:qFormat/>
    <w:rPr>
      <w:rFonts w:ascii="宋体"/>
      <w:sz w:val="18"/>
      <w:szCs w:val="18"/>
    </w:rPr>
  </w:style>
  <w:style w:type="paragraph" w:styleId="60">
    <w:name w:val="index 6"/>
    <w:basedOn w:val="a"/>
    <w:next w:val="a"/>
    <w:qFormat/>
    <w:pPr>
      <w:ind w:left="1260" w:hanging="210"/>
      <w:jc w:val="left"/>
    </w:pPr>
    <w:rPr>
      <w:rFonts w:ascii="Calibri" w:hAnsi="Calibri"/>
      <w:szCs w:val="20"/>
    </w:rPr>
  </w:style>
  <w:style w:type="paragraph" w:styleId="aa">
    <w:name w:val="Body Text"/>
    <w:basedOn w:val="a"/>
    <w:link w:val="Char3"/>
    <w:qFormat/>
    <w:pPr>
      <w:widowControl/>
      <w:spacing w:before="40"/>
      <w:jc w:val="left"/>
    </w:pPr>
    <w:rPr>
      <w:rFonts w:ascii="Arial" w:eastAsia="MS Mincho" w:hAnsi="Arial"/>
      <w:kern w:val="0"/>
      <w:lang w:val="en-GB" w:eastAsia="en-GB"/>
    </w:rPr>
  </w:style>
  <w:style w:type="paragraph" w:styleId="22">
    <w:name w:val="List 2"/>
    <w:basedOn w:val="a6"/>
    <w:unhideWhenUsed/>
    <w:qFormat/>
    <w:pPr>
      <w:ind w:leftChars="200" w:left="100"/>
    </w:pPr>
  </w:style>
  <w:style w:type="paragraph" w:styleId="41">
    <w:name w:val="index 4"/>
    <w:basedOn w:val="a"/>
    <w:next w:val="a"/>
    <w:qFormat/>
    <w:pPr>
      <w:ind w:left="840" w:hanging="210"/>
      <w:jc w:val="left"/>
    </w:pPr>
    <w:rPr>
      <w:rFonts w:ascii="Calibri" w:hAnsi="Calibri"/>
      <w:szCs w:val="20"/>
    </w:rPr>
  </w:style>
  <w:style w:type="paragraph" w:styleId="51">
    <w:name w:val="toc 5"/>
    <w:basedOn w:val="a"/>
    <w:next w:val="a"/>
    <w:qFormat/>
    <w:pPr>
      <w:tabs>
        <w:tab w:val="right" w:leader="dot" w:pos="9241"/>
      </w:tabs>
      <w:ind w:firstLineChars="300" w:firstLine="300"/>
      <w:jc w:val="left"/>
    </w:pPr>
    <w:rPr>
      <w:rFonts w:ascii="宋体"/>
      <w:szCs w:val="21"/>
    </w:rPr>
  </w:style>
  <w:style w:type="paragraph" w:styleId="32">
    <w:name w:val="toc 3"/>
    <w:basedOn w:val="a"/>
    <w:next w:val="a"/>
    <w:qFormat/>
    <w:pPr>
      <w:tabs>
        <w:tab w:val="right" w:leader="dot" w:pos="9241"/>
      </w:tabs>
      <w:ind w:firstLineChars="100" w:firstLine="100"/>
      <w:jc w:val="left"/>
    </w:pPr>
    <w:rPr>
      <w:rFonts w:ascii="宋体"/>
      <w:szCs w:val="21"/>
    </w:rPr>
  </w:style>
  <w:style w:type="paragraph" w:styleId="ab">
    <w:name w:val="Plain Text"/>
    <w:basedOn w:val="a"/>
    <w:link w:val="Char4"/>
    <w:uiPriority w:val="99"/>
    <w:unhideWhenUsed/>
    <w:qFormat/>
    <w:pPr>
      <w:widowControl/>
      <w:spacing w:before="40"/>
      <w:jc w:val="left"/>
    </w:pPr>
    <w:rPr>
      <w:rFonts w:ascii="Consolas" w:eastAsia="Calibri" w:hAnsi="Consolas"/>
      <w:kern w:val="0"/>
      <w:szCs w:val="21"/>
      <w:lang w:eastAsia="en-US"/>
    </w:rPr>
  </w:style>
  <w:style w:type="paragraph" w:styleId="52">
    <w:name w:val="List Bullet 5"/>
    <w:basedOn w:val="40"/>
    <w:qFormat/>
    <w:pPr>
      <w:ind w:left="1702"/>
    </w:pPr>
  </w:style>
  <w:style w:type="paragraph" w:styleId="81">
    <w:name w:val="toc 8"/>
    <w:basedOn w:val="a"/>
    <w:next w:val="a"/>
    <w:qFormat/>
    <w:pPr>
      <w:tabs>
        <w:tab w:val="right" w:leader="dot" w:pos="9241"/>
      </w:tabs>
      <w:ind w:firstLineChars="600" w:firstLine="607"/>
      <w:jc w:val="left"/>
    </w:pPr>
    <w:rPr>
      <w:rFonts w:ascii="宋体"/>
      <w:szCs w:val="21"/>
    </w:rPr>
  </w:style>
  <w:style w:type="paragraph" w:styleId="33">
    <w:name w:val="index 3"/>
    <w:basedOn w:val="a"/>
    <w:next w:val="a"/>
    <w:qFormat/>
    <w:pPr>
      <w:ind w:left="630" w:hanging="210"/>
      <w:jc w:val="left"/>
    </w:pPr>
    <w:rPr>
      <w:rFonts w:ascii="Calibri" w:hAnsi="Calibri"/>
      <w:szCs w:val="20"/>
    </w:rPr>
  </w:style>
  <w:style w:type="paragraph" w:styleId="ac">
    <w:name w:val="endnote text"/>
    <w:basedOn w:val="a"/>
    <w:link w:val="Char5"/>
    <w:qFormat/>
    <w:pPr>
      <w:snapToGrid w:val="0"/>
      <w:jc w:val="left"/>
    </w:pPr>
  </w:style>
  <w:style w:type="paragraph" w:styleId="ad">
    <w:name w:val="Balloon Text"/>
    <w:basedOn w:val="a"/>
    <w:link w:val="Char6"/>
    <w:unhideWhenUsed/>
    <w:qFormat/>
    <w:rPr>
      <w:sz w:val="18"/>
      <w:szCs w:val="18"/>
    </w:rPr>
  </w:style>
  <w:style w:type="paragraph" w:styleId="ae">
    <w:name w:val="footer"/>
    <w:basedOn w:val="a"/>
    <w:link w:val="Char7"/>
    <w:uiPriority w:val="99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f">
    <w:name w:val="header"/>
    <w:basedOn w:val="a"/>
    <w:link w:val="Char8"/>
    <w:uiPriority w:val="99"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42">
    <w:name w:val="toc 4"/>
    <w:basedOn w:val="a"/>
    <w:next w:val="a"/>
    <w:qFormat/>
    <w:pPr>
      <w:tabs>
        <w:tab w:val="right" w:leader="dot" w:pos="9241"/>
      </w:tabs>
      <w:ind w:firstLineChars="200" w:firstLine="200"/>
      <w:jc w:val="left"/>
    </w:pPr>
    <w:rPr>
      <w:rFonts w:ascii="宋体"/>
      <w:szCs w:val="21"/>
    </w:rPr>
  </w:style>
  <w:style w:type="paragraph" w:styleId="af0">
    <w:name w:val="index heading"/>
    <w:basedOn w:val="a"/>
    <w:next w:val="11"/>
    <w:qFormat/>
    <w:pPr>
      <w:spacing w:before="120"/>
      <w:jc w:val="center"/>
    </w:pPr>
    <w:rPr>
      <w:rFonts w:ascii="Calibri" w:hAnsi="Calibri"/>
      <w:b/>
      <w:bCs/>
      <w:iCs/>
      <w:szCs w:val="20"/>
    </w:rPr>
  </w:style>
  <w:style w:type="paragraph" w:styleId="11">
    <w:name w:val="index 1"/>
    <w:basedOn w:val="a"/>
    <w:next w:val="af1"/>
    <w:qFormat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af1">
    <w:name w:val="段"/>
    <w:link w:val="CharChar"/>
    <w:qFormat/>
    <w:pPr>
      <w:tabs>
        <w:tab w:val="center" w:pos="4201"/>
        <w:tab w:val="right" w:leader="dot" w:pos="9298"/>
      </w:tabs>
      <w:autoSpaceDE w:val="0"/>
      <w:autoSpaceDN w:val="0"/>
      <w:ind w:firstLineChars="200" w:firstLine="420"/>
      <w:jc w:val="both"/>
    </w:pPr>
    <w:rPr>
      <w:rFonts w:ascii="宋体" w:eastAsiaTheme="minorEastAsia"/>
      <w:sz w:val="21"/>
    </w:rPr>
  </w:style>
  <w:style w:type="paragraph" w:styleId="af2">
    <w:name w:val="footnote text"/>
    <w:basedOn w:val="a"/>
    <w:link w:val="Char9"/>
    <w:qFormat/>
    <w:pPr>
      <w:tabs>
        <w:tab w:val="left" w:pos="0"/>
      </w:tabs>
      <w:snapToGrid w:val="0"/>
      <w:jc w:val="left"/>
    </w:pPr>
    <w:rPr>
      <w:rFonts w:ascii="宋体"/>
      <w:sz w:val="18"/>
      <w:szCs w:val="18"/>
    </w:rPr>
  </w:style>
  <w:style w:type="paragraph" w:styleId="61">
    <w:name w:val="toc 6"/>
    <w:basedOn w:val="a"/>
    <w:next w:val="a"/>
    <w:qFormat/>
    <w:pPr>
      <w:tabs>
        <w:tab w:val="right" w:leader="dot" w:pos="9241"/>
      </w:tabs>
      <w:ind w:firstLineChars="400" w:firstLine="400"/>
      <w:jc w:val="left"/>
    </w:pPr>
    <w:rPr>
      <w:rFonts w:ascii="宋体"/>
      <w:szCs w:val="21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0"/>
    <w:qFormat/>
    <w:pPr>
      <w:overflowPunct w:val="0"/>
      <w:autoSpaceDE w:val="0"/>
      <w:autoSpaceDN w:val="0"/>
      <w:adjustRightInd w:val="0"/>
      <w:spacing w:before="0"/>
      <w:ind w:left="1418" w:hanging="284"/>
      <w:textAlignment w:val="baseline"/>
    </w:pPr>
    <w:rPr>
      <w:rFonts w:ascii="Times New Roman" w:hAnsi="Times New Roman"/>
      <w:szCs w:val="20"/>
      <w:lang w:eastAsia="en-US"/>
    </w:rPr>
  </w:style>
  <w:style w:type="paragraph" w:styleId="71">
    <w:name w:val="index 7"/>
    <w:basedOn w:val="a"/>
    <w:next w:val="a"/>
    <w:qFormat/>
    <w:pPr>
      <w:ind w:left="1470" w:hanging="210"/>
      <w:jc w:val="left"/>
    </w:pPr>
    <w:rPr>
      <w:rFonts w:ascii="Calibri" w:hAnsi="Calibri"/>
      <w:szCs w:val="20"/>
    </w:rPr>
  </w:style>
  <w:style w:type="paragraph" w:styleId="90">
    <w:name w:val="index 9"/>
    <w:basedOn w:val="a"/>
    <w:next w:val="a"/>
    <w:qFormat/>
    <w:pPr>
      <w:ind w:left="1890" w:hanging="210"/>
      <w:jc w:val="left"/>
    </w:pPr>
    <w:rPr>
      <w:rFonts w:ascii="Calibri" w:hAnsi="Calibri"/>
      <w:szCs w:val="20"/>
    </w:rPr>
  </w:style>
  <w:style w:type="paragraph" w:styleId="af3">
    <w:name w:val="table of figures"/>
    <w:basedOn w:val="a"/>
    <w:next w:val="a"/>
    <w:uiPriority w:val="99"/>
    <w:qFormat/>
    <w:pPr>
      <w:widowControl/>
      <w:tabs>
        <w:tab w:val="left" w:pos="811"/>
      </w:tabs>
      <w:spacing w:before="60"/>
      <w:ind w:left="811" w:hanging="811"/>
      <w:jc w:val="left"/>
    </w:pPr>
    <w:rPr>
      <w:rFonts w:ascii="Arial" w:eastAsia="MS Mincho" w:hAnsi="Arial"/>
      <w:kern w:val="0"/>
      <w:lang w:val="en-GB" w:eastAsia="en-GB"/>
    </w:rPr>
  </w:style>
  <w:style w:type="paragraph" w:styleId="23">
    <w:name w:val="toc 2"/>
    <w:basedOn w:val="a"/>
    <w:next w:val="a"/>
    <w:uiPriority w:val="39"/>
    <w:qFormat/>
    <w:pPr>
      <w:tabs>
        <w:tab w:val="right" w:leader="dot" w:pos="9242"/>
      </w:tabs>
    </w:pPr>
    <w:rPr>
      <w:rFonts w:ascii="宋体"/>
      <w:szCs w:val="21"/>
    </w:rPr>
  </w:style>
  <w:style w:type="paragraph" w:styleId="91">
    <w:name w:val="toc 9"/>
    <w:basedOn w:val="a"/>
    <w:next w:val="a"/>
    <w:qFormat/>
    <w:pPr>
      <w:ind w:left="1470"/>
      <w:jc w:val="left"/>
    </w:pPr>
    <w:rPr>
      <w:szCs w:val="20"/>
    </w:rPr>
  </w:style>
  <w:style w:type="paragraph" w:styleId="af4">
    <w:name w:val="Normal (Web)"/>
    <w:basedOn w:val="a"/>
    <w:uiPriority w:val="99"/>
    <w:unhideWhenUsed/>
    <w:qFormat/>
    <w:pPr>
      <w:widowControl/>
      <w:spacing w:before="100" w:beforeAutospacing="1" w:after="100" w:afterAutospacing="1"/>
      <w:jc w:val="left"/>
    </w:pPr>
    <w:rPr>
      <w:rFonts w:eastAsia="Calibri"/>
      <w:kern w:val="0"/>
      <w:sz w:val="24"/>
      <w:lang w:val="en-GB" w:eastAsia="en-GB"/>
    </w:rPr>
  </w:style>
  <w:style w:type="paragraph" w:styleId="24">
    <w:name w:val="index 2"/>
    <w:basedOn w:val="a"/>
    <w:next w:val="a"/>
    <w:qFormat/>
    <w:pPr>
      <w:ind w:left="420" w:hanging="210"/>
      <w:jc w:val="left"/>
    </w:pPr>
    <w:rPr>
      <w:rFonts w:ascii="Calibri" w:hAnsi="Calibri"/>
      <w:szCs w:val="20"/>
    </w:rPr>
  </w:style>
  <w:style w:type="character" w:styleId="af5">
    <w:name w:val="endnote reference"/>
    <w:basedOn w:val="a0"/>
    <w:qFormat/>
    <w:rPr>
      <w:vertAlign w:val="superscript"/>
    </w:rPr>
  </w:style>
  <w:style w:type="character" w:styleId="af6">
    <w:name w:val="page number"/>
    <w:basedOn w:val="a0"/>
    <w:qFormat/>
  </w:style>
  <w:style w:type="character" w:styleId="af7">
    <w:name w:val="FollowedHyperlink"/>
    <w:basedOn w:val="a0"/>
    <w:qFormat/>
    <w:rPr>
      <w:color w:val="800080"/>
      <w:u w:val="single"/>
    </w:rPr>
  </w:style>
  <w:style w:type="character" w:styleId="af8">
    <w:name w:val="Emphasis"/>
    <w:qFormat/>
    <w:rPr>
      <w:i/>
      <w:iCs/>
    </w:rPr>
  </w:style>
  <w:style w:type="character" w:styleId="af9">
    <w:name w:val="Hyperlink"/>
    <w:basedOn w:val="a0"/>
    <w:uiPriority w:val="99"/>
    <w:qFormat/>
    <w:rPr>
      <w:color w:val="0000FF"/>
      <w:spacing w:val="0"/>
      <w:w w:val="100"/>
      <w:szCs w:val="21"/>
      <w:u w:val="single"/>
      <w:lang w:val="en-US" w:eastAsia="zh-CN"/>
    </w:rPr>
  </w:style>
  <w:style w:type="character" w:styleId="afa">
    <w:name w:val="annotation reference"/>
    <w:qFormat/>
    <w:rPr>
      <w:sz w:val="16"/>
    </w:rPr>
  </w:style>
  <w:style w:type="character" w:styleId="afb">
    <w:name w:val="footnote reference"/>
    <w:basedOn w:val="a0"/>
    <w:qFormat/>
    <w:rPr>
      <w:vertAlign w:val="superscript"/>
    </w:rPr>
  </w:style>
  <w:style w:type="table" w:styleId="afc">
    <w:name w:val="Table Grid"/>
    <w:basedOn w:val="a1"/>
    <w:qFormat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6">
    <w:name w:val="批注框文本 Char"/>
    <w:basedOn w:val="a0"/>
    <w:link w:val="ad"/>
    <w:qFormat/>
    <w:rPr>
      <w:kern w:val="2"/>
      <w:sz w:val="18"/>
      <w:szCs w:val="18"/>
    </w:rPr>
  </w:style>
  <w:style w:type="paragraph" w:customStyle="1" w:styleId="ListParagraph1">
    <w:name w:val="List Paragraph1"/>
    <w:basedOn w:val="a"/>
    <w:link w:val="ListParagraphChar"/>
    <w:uiPriority w:val="99"/>
    <w:unhideWhenUsed/>
    <w:qFormat/>
    <w:pPr>
      <w:ind w:firstLineChars="200" w:firstLine="420"/>
    </w:pPr>
  </w:style>
  <w:style w:type="character" w:customStyle="1" w:styleId="Char2">
    <w:name w:val="文档结构图 Char"/>
    <w:basedOn w:val="a0"/>
    <w:link w:val="a9"/>
    <w:qFormat/>
    <w:rPr>
      <w:rFonts w:ascii="宋体"/>
      <w:kern w:val="2"/>
      <w:sz w:val="18"/>
      <w:szCs w:val="18"/>
    </w:rPr>
  </w:style>
  <w:style w:type="character" w:customStyle="1" w:styleId="1Char">
    <w:name w:val="标题 1 Char"/>
    <w:basedOn w:val="a0"/>
    <w:link w:val="1"/>
    <w:qFormat/>
    <w:rPr>
      <w:rFonts w:eastAsiaTheme="minorEastAsia"/>
      <w:b/>
      <w:bCs/>
      <w:kern w:val="44"/>
      <w:sz w:val="30"/>
      <w:szCs w:val="44"/>
    </w:rPr>
  </w:style>
  <w:style w:type="character" w:customStyle="1" w:styleId="2Char">
    <w:name w:val="标题 2 Char"/>
    <w:basedOn w:val="a0"/>
    <w:link w:val="2"/>
    <w:qFormat/>
    <w:rPr>
      <w:rFonts w:ascii="Arial" w:eastAsia="MS Mincho" w:hAnsi="Arial"/>
      <w:sz w:val="32"/>
      <w:szCs w:val="32"/>
      <w:lang w:val="en-GB"/>
    </w:rPr>
  </w:style>
  <w:style w:type="character" w:customStyle="1" w:styleId="3Char">
    <w:name w:val="标题 3 Char"/>
    <w:basedOn w:val="a0"/>
    <w:link w:val="3"/>
    <w:qFormat/>
    <w:rPr>
      <w:rFonts w:ascii="Arial" w:eastAsia="MS Mincho" w:hAnsi="Arial"/>
      <w:b/>
      <w:bCs/>
      <w:sz w:val="32"/>
      <w:szCs w:val="32"/>
      <w:lang w:val="en-GB"/>
    </w:rPr>
  </w:style>
  <w:style w:type="character" w:customStyle="1" w:styleId="Heading4Char">
    <w:name w:val="Heading 4 Char"/>
    <w:basedOn w:val="a0"/>
    <w:qFormat/>
    <w:rPr>
      <w:rFonts w:ascii="Arial" w:eastAsia="黑体" w:hAnsi="Arial"/>
      <w:b/>
      <w:kern w:val="2"/>
      <w:sz w:val="28"/>
      <w:szCs w:val="24"/>
    </w:rPr>
  </w:style>
  <w:style w:type="character" w:customStyle="1" w:styleId="Heading5Char">
    <w:name w:val="Heading 5 Char"/>
    <w:basedOn w:val="a0"/>
    <w:qFormat/>
    <w:rPr>
      <w:b/>
      <w:kern w:val="2"/>
      <w:sz w:val="28"/>
      <w:szCs w:val="24"/>
    </w:rPr>
  </w:style>
  <w:style w:type="character" w:customStyle="1" w:styleId="6Char">
    <w:name w:val="标题 6 Char"/>
    <w:basedOn w:val="a0"/>
    <w:link w:val="6"/>
    <w:qFormat/>
    <w:rPr>
      <w:rFonts w:ascii="Arial" w:eastAsia="黑体" w:hAnsi="Arial"/>
      <w:b/>
      <w:kern w:val="2"/>
      <w:sz w:val="24"/>
      <w:szCs w:val="24"/>
    </w:rPr>
  </w:style>
  <w:style w:type="character" w:customStyle="1" w:styleId="7Char">
    <w:name w:val="标题 7 Char"/>
    <w:basedOn w:val="a0"/>
    <w:link w:val="7"/>
    <w:qFormat/>
    <w:rPr>
      <w:b/>
      <w:kern w:val="2"/>
      <w:sz w:val="24"/>
      <w:szCs w:val="24"/>
    </w:rPr>
  </w:style>
  <w:style w:type="character" w:customStyle="1" w:styleId="8Char">
    <w:name w:val="标题 8 Char"/>
    <w:basedOn w:val="a0"/>
    <w:link w:val="8"/>
    <w:qFormat/>
    <w:rPr>
      <w:rFonts w:ascii="Arial" w:eastAsia="黑体" w:hAnsi="Arial"/>
      <w:kern w:val="2"/>
      <w:sz w:val="24"/>
      <w:szCs w:val="24"/>
    </w:rPr>
  </w:style>
  <w:style w:type="character" w:customStyle="1" w:styleId="9Char">
    <w:name w:val="标题 9 Char"/>
    <w:basedOn w:val="a0"/>
    <w:link w:val="9"/>
    <w:qFormat/>
    <w:rPr>
      <w:rFonts w:ascii="Arial" w:eastAsia="黑体" w:hAnsi="Arial"/>
      <w:kern w:val="2"/>
      <w:sz w:val="21"/>
      <w:szCs w:val="24"/>
    </w:rPr>
  </w:style>
  <w:style w:type="character" w:customStyle="1" w:styleId="CharChar5">
    <w:name w:val="Char Char5"/>
    <w:qFormat/>
    <w:rPr>
      <w:rFonts w:ascii="Arial" w:eastAsia="MS Mincho" w:hAnsi="Arial" w:cs="Arial"/>
      <w:bCs/>
      <w:sz w:val="24"/>
      <w:szCs w:val="28"/>
      <w:lang w:val="en-GB" w:eastAsia="en-GB" w:bidi="ar-SA"/>
    </w:rPr>
  </w:style>
  <w:style w:type="character" w:customStyle="1" w:styleId="ComeBackCharChar">
    <w:name w:val="ComeBack Char Char"/>
    <w:basedOn w:val="Doc-text2Char"/>
    <w:link w:val="ComeBack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Doc-text2Char">
    <w:name w:val="Doc-text2 Char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ComeBack">
    <w:name w:val="ComeBack"/>
    <w:basedOn w:val="Doc-text2"/>
    <w:next w:val="Doc-text2"/>
    <w:link w:val="ComeBackCharChar"/>
    <w:qFormat/>
    <w:pPr>
      <w:tabs>
        <w:tab w:val="left" w:pos="1259"/>
      </w:tabs>
      <w:ind w:left="1619" w:hanging="360"/>
    </w:pPr>
  </w:style>
  <w:style w:type="paragraph" w:customStyle="1" w:styleId="Doc-text2">
    <w:name w:val="Doc-text2"/>
    <w:basedOn w:val="a"/>
    <w:link w:val="Doc-text2CharChar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BoldCommentsChar">
    <w:name w:val="Bold Comments Char"/>
    <w:link w:val="BoldComments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BoldComments">
    <w:name w:val="Bold Comments"/>
    <w:basedOn w:val="SubHeading"/>
    <w:link w:val="BoldCommentsChar"/>
    <w:qFormat/>
  </w:style>
  <w:style w:type="paragraph" w:customStyle="1" w:styleId="SubHeading">
    <w:name w:val="SubHeading"/>
    <w:basedOn w:val="a"/>
    <w:next w:val="Doc-title"/>
    <w:link w:val="SubHeadingCharChar"/>
    <w:qFormat/>
    <w:pPr>
      <w:widowControl/>
      <w:spacing w:before="240" w:after="60"/>
      <w:jc w:val="left"/>
      <w:outlineLvl w:val="8"/>
    </w:pPr>
    <w:rPr>
      <w:rFonts w:ascii="Arial" w:eastAsia="MS Mincho" w:hAnsi="Arial"/>
      <w:b/>
      <w:kern w:val="0"/>
      <w:lang w:val="en-GB" w:eastAsia="en-GB"/>
    </w:rPr>
  </w:style>
  <w:style w:type="paragraph" w:customStyle="1" w:styleId="Doc-title">
    <w:name w:val="Doc-title"/>
    <w:basedOn w:val="a"/>
    <w:next w:val="Doc-text2"/>
    <w:link w:val="Doc-titleCharChar"/>
    <w:qFormat/>
    <w:pPr>
      <w:widowControl/>
      <w:ind w:left="1260" w:hanging="1260"/>
      <w:jc w:val="left"/>
    </w:pPr>
    <w:rPr>
      <w:rFonts w:ascii="Arial" w:eastAsia="MS Mincho" w:hAnsi="Arial"/>
      <w:kern w:val="0"/>
      <w:lang w:val="en-GB" w:eastAsia="en-GB"/>
    </w:rPr>
  </w:style>
  <w:style w:type="character" w:customStyle="1" w:styleId="THChar">
    <w:name w:val="TH Char"/>
    <w:link w:val="TH"/>
    <w:qFormat/>
    <w:rPr>
      <w:rFonts w:ascii="Arial" w:eastAsia="Batang" w:hAnsi="Arial"/>
      <w:b/>
      <w:color w:val="0000FF"/>
      <w:kern w:val="2"/>
      <w:lang w:eastAsia="en-US"/>
    </w:rPr>
  </w:style>
  <w:style w:type="paragraph" w:customStyle="1" w:styleId="TH">
    <w:name w:val="TH"/>
    <w:basedOn w:val="a"/>
    <w:link w:val="THChar"/>
    <w:qFormat/>
    <w:pPr>
      <w:keepNext/>
      <w:keepLines/>
      <w:widowControl/>
      <w:spacing w:before="60"/>
      <w:jc w:val="center"/>
    </w:pPr>
    <w:rPr>
      <w:rFonts w:ascii="Arial" w:eastAsia="Batang" w:hAnsi="Arial"/>
      <w:b/>
      <w:color w:val="0000FF"/>
      <w:szCs w:val="20"/>
      <w:lang w:eastAsia="en-US"/>
    </w:rPr>
  </w:style>
  <w:style w:type="character" w:customStyle="1" w:styleId="Char0">
    <w:name w:val="题注 Char"/>
    <w:link w:val="a8"/>
    <w:uiPriority w:val="99"/>
    <w:qFormat/>
    <w:rPr>
      <w:rFonts w:ascii="Arial" w:eastAsia="黑体" w:hAnsi="Arial" w:cs="Arial"/>
      <w:kern w:val="2"/>
    </w:rPr>
  </w:style>
  <w:style w:type="character" w:customStyle="1" w:styleId="3CharChar">
    <w:name w:val="标题 3 Char Char"/>
    <w:basedOn w:val="a0"/>
    <w:qFormat/>
    <w:rPr>
      <w:b/>
      <w:bCs/>
      <w:kern w:val="2"/>
      <w:sz w:val="32"/>
      <w:szCs w:val="32"/>
    </w:rPr>
  </w:style>
  <w:style w:type="character" w:customStyle="1" w:styleId="Char">
    <w:name w:val="批注主题 Char"/>
    <w:basedOn w:val="Chara"/>
    <w:link w:val="a3"/>
    <w:semiHidden/>
    <w:qFormat/>
    <w:rPr>
      <w:rFonts w:ascii="Arial" w:eastAsia="MS Mincho" w:hAnsi="Arial"/>
      <w:b/>
      <w:bCs/>
      <w:lang w:val="en-GB" w:eastAsia="en-GB"/>
    </w:rPr>
  </w:style>
  <w:style w:type="character" w:customStyle="1" w:styleId="Chara">
    <w:name w:val="批注文字 Char"/>
    <w:basedOn w:val="a0"/>
    <w:qFormat/>
    <w:rPr>
      <w:rFonts w:eastAsia="MS Mincho"/>
      <w:lang w:val="en-GB"/>
    </w:rPr>
  </w:style>
  <w:style w:type="character" w:customStyle="1" w:styleId="B1Char1">
    <w:name w:val="B1 Char1"/>
    <w:link w:val="B1"/>
    <w:qFormat/>
    <w:locked/>
    <w:rPr>
      <w:lang w:val="en-GB" w:eastAsia="ja-JP"/>
    </w:rPr>
  </w:style>
  <w:style w:type="paragraph" w:customStyle="1" w:styleId="B1">
    <w:name w:val="B1"/>
    <w:basedOn w:val="a6"/>
    <w:link w:val="B1Char1"/>
    <w:qFormat/>
    <w:pPr>
      <w:widowControl/>
      <w:overflowPunct w:val="0"/>
      <w:autoSpaceDE w:val="0"/>
      <w:autoSpaceDN w:val="0"/>
      <w:adjustRightInd w:val="0"/>
      <w:ind w:left="568" w:firstLineChars="0" w:hanging="284"/>
      <w:jc w:val="left"/>
      <w:textAlignment w:val="baseline"/>
    </w:pPr>
    <w:rPr>
      <w:kern w:val="0"/>
      <w:szCs w:val="20"/>
      <w:lang w:val="en-GB" w:eastAsia="ja-JP"/>
    </w:rPr>
  </w:style>
  <w:style w:type="character" w:customStyle="1" w:styleId="EmailDiscussionChar">
    <w:name w:val="EmailDiscussion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InternalChar">
    <w:name w:val="Internal Char"/>
    <w:link w:val="Internal"/>
    <w:qFormat/>
    <w:rPr>
      <w:rFonts w:ascii="Arial" w:eastAsia="MS Mincho" w:hAnsi="Arial"/>
      <w:i/>
      <w:color w:val="333399"/>
      <w:sz w:val="18"/>
      <w:szCs w:val="24"/>
      <w:lang w:val="en-GB" w:eastAsia="en-GB"/>
    </w:rPr>
  </w:style>
  <w:style w:type="paragraph" w:customStyle="1" w:styleId="Internal">
    <w:name w:val="Internal"/>
    <w:basedOn w:val="Comments"/>
    <w:link w:val="InternalChar"/>
    <w:qFormat/>
    <w:rPr>
      <w:color w:val="333399"/>
    </w:rPr>
  </w:style>
  <w:style w:type="paragraph" w:customStyle="1" w:styleId="Comments">
    <w:name w:val="Comments"/>
    <w:basedOn w:val="a"/>
    <w:link w:val="CommentsCharChar"/>
    <w:qFormat/>
    <w:pPr>
      <w:widowControl/>
      <w:spacing w:before="40"/>
      <w:jc w:val="left"/>
    </w:pPr>
    <w:rPr>
      <w:rFonts w:ascii="Arial" w:eastAsia="MS Mincho" w:hAnsi="Arial"/>
      <w:i/>
      <w:kern w:val="0"/>
      <w:sz w:val="18"/>
      <w:lang w:val="en-GB" w:eastAsia="en-GB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  <w:style w:type="character" w:customStyle="1" w:styleId="CommentsCharChar">
    <w:name w:val="Comments Char Char"/>
    <w:link w:val="Comments"/>
    <w:qFormat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CharChar">
    <w:name w:val="段 Char Char"/>
    <w:basedOn w:val="a0"/>
    <w:link w:val="af1"/>
    <w:qFormat/>
    <w:rPr>
      <w:rFonts w:ascii="宋体"/>
      <w:sz w:val="21"/>
    </w:rPr>
  </w:style>
  <w:style w:type="character" w:customStyle="1" w:styleId="SubHeadingChar">
    <w:name w:val="SubHeading Char"/>
    <w:qFormat/>
    <w:rPr>
      <w:rFonts w:ascii="Arial" w:eastAsia="MS Mincho" w:hAnsi="Arial"/>
      <w:b/>
      <w:szCs w:val="24"/>
      <w:lang w:val="en-GB" w:eastAsia="en-GB" w:bidi="ar-SA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widowControl/>
      <w:overflowPunct w:val="0"/>
      <w:autoSpaceDE w:val="0"/>
      <w:autoSpaceDN w:val="0"/>
      <w:adjustRightInd w:val="0"/>
      <w:jc w:val="left"/>
      <w:textAlignment w:val="baseline"/>
    </w:pPr>
    <w:rPr>
      <w:rFonts w:ascii="Arial" w:eastAsia="MS Mincho" w:hAnsi="Arial" w:cs="Arial"/>
      <w:kern w:val="0"/>
      <w:sz w:val="18"/>
      <w:szCs w:val="18"/>
      <w:lang w:val="en-GB"/>
    </w:rPr>
  </w:style>
  <w:style w:type="character" w:customStyle="1" w:styleId="B2Char">
    <w:name w:val="B2 Char"/>
    <w:link w:val="B2"/>
    <w:qFormat/>
    <w:rPr>
      <w:rFonts w:eastAsia="MS Mincho"/>
      <w:lang w:val="en-GB" w:eastAsia="ja-JP"/>
    </w:rPr>
  </w:style>
  <w:style w:type="paragraph" w:customStyle="1" w:styleId="B2">
    <w:name w:val="B2"/>
    <w:basedOn w:val="22"/>
    <w:link w:val="B2Char"/>
    <w:qFormat/>
    <w:pPr>
      <w:widowControl/>
      <w:overflowPunct w:val="0"/>
      <w:autoSpaceDE w:val="0"/>
      <w:autoSpaceDN w:val="0"/>
      <w:adjustRightInd w:val="0"/>
      <w:ind w:leftChars="0" w:left="851" w:firstLineChars="0" w:hanging="284"/>
      <w:jc w:val="left"/>
      <w:textAlignment w:val="baseline"/>
    </w:pPr>
    <w:rPr>
      <w:rFonts w:eastAsia="MS Mincho"/>
      <w:kern w:val="0"/>
      <w:szCs w:val="20"/>
      <w:lang w:val="en-GB" w:eastAsia="ja-JP"/>
    </w:rPr>
  </w:style>
  <w:style w:type="character" w:customStyle="1" w:styleId="ZGSM">
    <w:name w:val="ZGSM"/>
    <w:qFormat/>
  </w:style>
  <w:style w:type="character" w:customStyle="1" w:styleId="Doc-titleChar">
    <w:name w:val="Doc-title Char"/>
    <w:qFormat/>
    <w:rPr>
      <w:rFonts w:ascii="Arial" w:eastAsia="MS Mincho" w:hAnsi="Arial"/>
      <w:szCs w:val="24"/>
      <w:lang w:val="en-GB" w:eastAsia="en-GB" w:bidi="ar-SA"/>
    </w:rPr>
  </w:style>
  <w:style w:type="character" w:customStyle="1" w:styleId="1CharChar">
    <w:name w:val="标题 1 Char Char"/>
    <w:basedOn w:val="a0"/>
    <w:qFormat/>
    <w:rPr>
      <w:b/>
      <w:bCs/>
      <w:kern w:val="44"/>
      <w:sz w:val="44"/>
      <w:szCs w:val="44"/>
    </w:rPr>
  </w:style>
  <w:style w:type="character" w:customStyle="1" w:styleId="Doc-titleCharChar">
    <w:name w:val="Doc-title Char Char"/>
    <w:basedOn w:val="a0"/>
    <w:link w:val="Doc-title"/>
    <w:qFormat/>
    <w:rPr>
      <w:rFonts w:ascii="Arial" w:eastAsia="MS Mincho" w:hAnsi="Arial"/>
      <w:szCs w:val="24"/>
      <w:lang w:val="en-GB" w:eastAsia="en-GB"/>
    </w:rPr>
  </w:style>
  <w:style w:type="character" w:customStyle="1" w:styleId="emailstyle20">
    <w:name w:val="emailstyle20"/>
    <w:semiHidden/>
    <w:qFormat/>
    <w:rPr>
      <w:rFonts w:ascii="Arial" w:hAnsi="Arial" w:cs="Arial" w:hint="default"/>
      <w:color w:val="auto"/>
      <w:sz w:val="20"/>
      <w:szCs w:val="20"/>
    </w:rPr>
  </w:style>
  <w:style w:type="character" w:customStyle="1" w:styleId="Char7">
    <w:name w:val="页脚 Char"/>
    <w:link w:val="ae"/>
    <w:uiPriority w:val="99"/>
    <w:qFormat/>
    <w:rPr>
      <w:kern w:val="2"/>
      <w:sz w:val="18"/>
      <w:szCs w:val="18"/>
    </w:rPr>
  </w:style>
  <w:style w:type="character" w:customStyle="1" w:styleId="PlaceholderText1">
    <w:name w:val="Placeholder Text1"/>
    <w:uiPriority w:val="99"/>
    <w:semiHidden/>
    <w:qFormat/>
    <w:rPr>
      <w:color w:val="808080"/>
    </w:rPr>
  </w:style>
  <w:style w:type="character" w:customStyle="1" w:styleId="CharChar0">
    <w:name w:val="附录公式 Char Char"/>
    <w:basedOn w:val="CharChar"/>
    <w:link w:val="afd"/>
    <w:qFormat/>
    <w:rPr>
      <w:rFonts w:ascii="宋体"/>
      <w:sz w:val="21"/>
    </w:rPr>
  </w:style>
  <w:style w:type="paragraph" w:customStyle="1" w:styleId="afd">
    <w:name w:val="附录公式"/>
    <w:basedOn w:val="af1"/>
    <w:next w:val="af1"/>
    <w:link w:val="CharChar0"/>
    <w:qFormat/>
  </w:style>
  <w:style w:type="character" w:customStyle="1" w:styleId="Char4">
    <w:name w:val="纯文本 Char"/>
    <w:basedOn w:val="a0"/>
    <w:link w:val="ab"/>
    <w:uiPriority w:val="99"/>
    <w:qFormat/>
    <w:rPr>
      <w:rFonts w:ascii="Consolas" w:eastAsia="Calibri" w:hAnsi="Consolas"/>
      <w:sz w:val="21"/>
      <w:szCs w:val="21"/>
      <w:lang w:eastAsia="en-US"/>
    </w:rPr>
  </w:style>
  <w:style w:type="character" w:customStyle="1" w:styleId="CharChar1">
    <w:name w:val="首示例 Char Char"/>
    <w:basedOn w:val="a0"/>
    <w:link w:val="afe"/>
    <w:qFormat/>
    <w:rPr>
      <w:rFonts w:ascii="宋体" w:hAnsi="宋体"/>
      <w:kern w:val="2"/>
      <w:sz w:val="18"/>
      <w:szCs w:val="18"/>
    </w:rPr>
  </w:style>
  <w:style w:type="paragraph" w:customStyle="1" w:styleId="afe">
    <w:name w:val="首示例"/>
    <w:next w:val="af1"/>
    <w:link w:val="CharChar1"/>
    <w:qFormat/>
    <w:pPr>
      <w:tabs>
        <w:tab w:val="left" w:pos="360"/>
      </w:tabs>
    </w:pPr>
    <w:rPr>
      <w:rFonts w:ascii="宋体" w:eastAsiaTheme="minorEastAsia" w:hAnsi="宋体"/>
      <w:kern w:val="2"/>
      <w:sz w:val="18"/>
      <w:szCs w:val="18"/>
    </w:rPr>
  </w:style>
  <w:style w:type="character" w:customStyle="1" w:styleId="SubHeadingCharChar">
    <w:name w:val="SubHeading Char Char"/>
    <w:link w:val="SubHeading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ff">
    <w:name w:val="发布"/>
    <w:basedOn w:val="a0"/>
    <w:qFormat/>
    <w:rPr>
      <w:rFonts w:ascii="黑体" w:eastAsia="黑体"/>
      <w:spacing w:val="85"/>
      <w:w w:val="100"/>
      <w:position w:val="3"/>
      <w:sz w:val="28"/>
      <w:szCs w:val="28"/>
    </w:rPr>
  </w:style>
  <w:style w:type="character" w:customStyle="1" w:styleId="CharChar6">
    <w:name w:val="Char Char6"/>
    <w:qFormat/>
    <w:rPr>
      <w:rFonts w:ascii="Arial" w:eastAsia="MS Mincho" w:hAnsi="Arial" w:cs="Arial"/>
      <w:bCs/>
      <w:sz w:val="26"/>
      <w:szCs w:val="26"/>
      <w:lang w:val="en-GB" w:eastAsia="en-GB" w:bidi="ar-SA"/>
    </w:rPr>
  </w:style>
  <w:style w:type="character" w:customStyle="1" w:styleId="B3Char2">
    <w:name w:val="B3 Char2"/>
    <w:link w:val="B3"/>
    <w:qFormat/>
    <w:rPr>
      <w:rFonts w:eastAsia="Malgun Gothic"/>
      <w:lang w:eastAsia="en-US"/>
    </w:rPr>
  </w:style>
  <w:style w:type="paragraph" w:customStyle="1" w:styleId="B3">
    <w:name w:val="B3"/>
    <w:basedOn w:val="30"/>
    <w:link w:val="B3Char2"/>
    <w:qFormat/>
    <w:pPr>
      <w:spacing w:before="0"/>
      <w:ind w:left="1135" w:hanging="284"/>
    </w:pPr>
    <w:rPr>
      <w:rFonts w:ascii="Times New Roman" w:eastAsia="Malgun Gothic" w:hAnsi="Times New Roman"/>
      <w:szCs w:val="20"/>
      <w:lang w:val="en-US" w:eastAsia="en-US"/>
    </w:rPr>
  </w:style>
  <w:style w:type="character" w:customStyle="1" w:styleId="Char3">
    <w:name w:val="正文文本 Char"/>
    <w:basedOn w:val="a0"/>
    <w:link w:val="aa"/>
    <w:qFormat/>
    <w:rPr>
      <w:rFonts w:ascii="Arial" w:eastAsia="MS Mincho" w:hAnsi="Arial"/>
      <w:szCs w:val="24"/>
      <w:lang w:val="en-GB" w:eastAsia="en-GB"/>
    </w:rPr>
  </w:style>
  <w:style w:type="character" w:customStyle="1" w:styleId="DoclistChar">
    <w:name w:val="Doc list Char"/>
    <w:basedOn w:val="Doc-titleChar"/>
    <w:link w:val="Doclist"/>
    <w:qFormat/>
    <w:rPr>
      <w:rFonts w:ascii="Arial" w:eastAsia="MS Mincho" w:hAnsi="Arial"/>
      <w:szCs w:val="24"/>
      <w:lang w:val="en-GB" w:eastAsia="en-GB" w:bidi="ar-SA"/>
    </w:rPr>
  </w:style>
  <w:style w:type="paragraph" w:customStyle="1" w:styleId="Doclist">
    <w:name w:val="Doc list"/>
    <w:basedOn w:val="Doc-title"/>
    <w:link w:val="DoclistChar"/>
    <w:qFormat/>
    <w:pPr>
      <w:spacing w:before="60"/>
      <w:ind w:left="1259" w:hanging="1259"/>
    </w:pPr>
  </w:style>
  <w:style w:type="character" w:customStyle="1" w:styleId="EmailDiscussionCharChar">
    <w:name w:val="EmailDiscussion Char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customStyle="1" w:styleId="EmailDiscussion">
    <w:name w:val="EmailDiscussion"/>
    <w:basedOn w:val="a"/>
    <w:next w:val="Doc-text2"/>
    <w:link w:val="EmailDiscussionCharChar"/>
    <w:qFormat/>
    <w:pPr>
      <w:widowControl/>
      <w:tabs>
        <w:tab w:val="left" w:pos="1619"/>
      </w:tabs>
      <w:spacing w:before="40"/>
      <w:ind w:left="726" w:hanging="363"/>
      <w:jc w:val="left"/>
    </w:pPr>
    <w:rPr>
      <w:rFonts w:ascii="Arial" w:eastAsia="MS Mincho" w:hAnsi="Arial"/>
      <w:b/>
      <w:kern w:val="0"/>
      <w:lang w:val="en-GB" w:eastAsia="en-GB"/>
    </w:rPr>
  </w:style>
  <w:style w:type="character" w:customStyle="1" w:styleId="Char8">
    <w:name w:val="页眉 Char"/>
    <w:link w:val="af"/>
    <w:uiPriority w:val="99"/>
    <w:qFormat/>
    <w:rPr>
      <w:kern w:val="2"/>
      <w:sz w:val="18"/>
      <w:szCs w:val="18"/>
    </w:rPr>
  </w:style>
  <w:style w:type="character" w:customStyle="1" w:styleId="Doc-text2CharChar">
    <w:name w:val="Doc-text2 Char Char"/>
    <w:basedOn w:val="a0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TALCar">
    <w:name w:val="TAL Car"/>
    <w:qFormat/>
    <w:rPr>
      <w:rFonts w:ascii="Arial" w:eastAsia="Times New Roman" w:hAnsi="Arial"/>
      <w:sz w:val="18"/>
      <w:lang w:val="en-GB"/>
    </w:rPr>
  </w:style>
  <w:style w:type="character" w:customStyle="1" w:styleId="CommentsChar">
    <w:name w:val="Comments Char"/>
    <w:qFormat/>
    <w:rPr>
      <w:rFonts w:ascii="Arial" w:eastAsia="MS Mincho" w:hAnsi="Arial"/>
      <w:i/>
      <w:sz w:val="18"/>
      <w:szCs w:val="24"/>
      <w:lang w:val="en-GB" w:eastAsia="en-GB" w:bidi="ar-SA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MS Mincho" w:hAnsi="Arial"/>
      <w:i/>
      <w:lang w:eastAsia="en-US"/>
    </w:rPr>
  </w:style>
  <w:style w:type="paragraph" w:customStyle="1" w:styleId="aff0">
    <w:name w:val="其他发布部门"/>
    <w:basedOn w:val="aff1"/>
    <w:qFormat/>
    <w:pPr>
      <w:spacing w:line="0" w:lineRule="atLeast"/>
    </w:pPr>
    <w:rPr>
      <w:rFonts w:ascii="黑体" w:eastAsia="黑体"/>
      <w:b w:val="0"/>
    </w:rPr>
  </w:style>
  <w:style w:type="paragraph" w:customStyle="1" w:styleId="aff1">
    <w:name w:val="发布部门"/>
    <w:next w:val="af1"/>
    <w:qFormat/>
    <w:pPr>
      <w:jc w:val="center"/>
    </w:pPr>
    <w:rPr>
      <w:rFonts w:ascii="宋体" w:eastAsiaTheme="minorEastAsia"/>
      <w:b/>
      <w:spacing w:val="20"/>
      <w:w w:val="135"/>
      <w:sz w:val="28"/>
    </w:rPr>
  </w:style>
  <w:style w:type="paragraph" w:customStyle="1" w:styleId="aff2">
    <w:name w:val="示例"/>
    <w:next w:val="aff3"/>
    <w:qFormat/>
    <w:pPr>
      <w:widowControl w:val="0"/>
      <w:ind w:left="360" w:hanging="360"/>
      <w:jc w:val="both"/>
    </w:pPr>
    <w:rPr>
      <w:rFonts w:ascii="宋体" w:eastAsiaTheme="minorEastAsia"/>
      <w:sz w:val="18"/>
      <w:szCs w:val="18"/>
    </w:rPr>
  </w:style>
  <w:style w:type="paragraph" w:customStyle="1" w:styleId="aff3">
    <w:name w:val="示例内容"/>
    <w:qFormat/>
    <w:pPr>
      <w:ind w:firstLineChars="200" w:firstLine="200"/>
    </w:pPr>
    <w:rPr>
      <w:rFonts w:ascii="宋体" w:eastAsiaTheme="minorEastAsia"/>
      <w:sz w:val="18"/>
      <w:szCs w:val="18"/>
    </w:rPr>
  </w:style>
  <w:style w:type="paragraph" w:customStyle="1" w:styleId="aff4">
    <w:name w:val="附录数字编号列项（二级）"/>
    <w:qFormat/>
    <w:pPr>
      <w:tabs>
        <w:tab w:val="left" w:pos="363"/>
        <w:tab w:val="left" w:pos="840"/>
      </w:tabs>
      <w:ind w:firstLine="363"/>
    </w:pPr>
    <w:rPr>
      <w:rFonts w:ascii="宋体" w:eastAsiaTheme="minorEastAsia"/>
      <w:sz w:val="21"/>
    </w:rPr>
  </w:style>
  <w:style w:type="paragraph" w:customStyle="1" w:styleId="aff5">
    <w:name w:val="标准书眉_奇数页"/>
    <w:next w:val="a"/>
    <w:qFormat/>
    <w:pPr>
      <w:tabs>
        <w:tab w:val="center" w:pos="4154"/>
        <w:tab w:val="right" w:pos="8306"/>
      </w:tabs>
      <w:spacing w:after="220"/>
      <w:jc w:val="right"/>
    </w:pPr>
    <w:rPr>
      <w:rFonts w:ascii="黑体" w:eastAsia="黑体"/>
      <w:sz w:val="21"/>
      <w:szCs w:val="21"/>
    </w:rPr>
  </w:style>
  <w:style w:type="paragraph" w:customStyle="1" w:styleId="aff6">
    <w:name w:val="列项◆（三级）"/>
    <w:basedOn w:val="a"/>
    <w:qFormat/>
    <w:pPr>
      <w:tabs>
        <w:tab w:val="left" w:pos="1260"/>
        <w:tab w:val="left" w:pos="1678"/>
      </w:tabs>
      <w:ind w:left="1259" w:hanging="419"/>
    </w:pPr>
    <w:rPr>
      <w:rFonts w:ascii="宋体"/>
      <w:szCs w:val="21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aff7">
    <w:name w:val="三级条标题"/>
    <w:basedOn w:val="aff8"/>
    <w:next w:val="af1"/>
    <w:qFormat/>
    <w:pPr>
      <w:outlineLvl w:val="4"/>
    </w:pPr>
  </w:style>
  <w:style w:type="paragraph" w:customStyle="1" w:styleId="aff8">
    <w:name w:val="二级条标题"/>
    <w:basedOn w:val="aff9"/>
    <w:next w:val="af1"/>
    <w:qFormat/>
    <w:pPr>
      <w:spacing w:beforeLines="0" w:afterLines="0"/>
      <w:outlineLvl w:val="3"/>
    </w:pPr>
  </w:style>
  <w:style w:type="paragraph" w:customStyle="1" w:styleId="aff9">
    <w:name w:val="一级条标题"/>
    <w:next w:val="af1"/>
    <w:qFormat/>
    <w:pPr>
      <w:spacing w:beforeLines="50" w:afterLines="50"/>
      <w:outlineLvl w:val="2"/>
    </w:pPr>
    <w:rPr>
      <w:rFonts w:ascii="黑体" w:eastAsia="黑体"/>
      <w:sz w:val="21"/>
      <w:szCs w:val="21"/>
    </w:rPr>
  </w:style>
  <w:style w:type="paragraph" w:customStyle="1" w:styleId="EX">
    <w:name w:val="EX"/>
    <w:basedOn w:val="a"/>
    <w:qFormat/>
    <w:pPr>
      <w:keepLines/>
      <w:widowControl/>
      <w:overflowPunct w:val="0"/>
      <w:autoSpaceDE w:val="0"/>
      <w:autoSpaceDN w:val="0"/>
      <w:adjustRightInd w:val="0"/>
      <w:ind w:left="1702" w:hanging="1418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a">
    <w:name w:val="附录一级条标题"/>
    <w:basedOn w:val="affb"/>
    <w:next w:val="af1"/>
    <w:qFormat/>
    <w:pPr>
      <w:tabs>
        <w:tab w:val="left" w:pos="720"/>
      </w:tabs>
      <w:autoSpaceDN w:val="0"/>
      <w:spacing w:beforeLines="50" w:afterLines="50"/>
      <w:ind w:left="720" w:hanging="720"/>
      <w:outlineLvl w:val="2"/>
    </w:pPr>
  </w:style>
  <w:style w:type="paragraph" w:customStyle="1" w:styleId="affb">
    <w:name w:val="附录章标题"/>
    <w:next w:val="af1"/>
    <w:qFormat/>
    <w:pPr>
      <w:tabs>
        <w:tab w:val="left" w:pos="360"/>
        <w:tab w:val="left" w:pos="575"/>
      </w:tabs>
      <w:wordWrap w:val="0"/>
      <w:overflowPunct w:val="0"/>
      <w:autoSpaceDE w:val="0"/>
      <w:spacing w:beforeLines="100" w:afterLines="100"/>
      <w:ind w:left="575" w:hanging="575"/>
      <w:jc w:val="both"/>
      <w:textAlignment w:val="baseline"/>
      <w:outlineLvl w:val="1"/>
    </w:pPr>
    <w:rPr>
      <w:rFonts w:ascii="黑体" w:eastAsia="黑体"/>
      <w:kern w:val="21"/>
      <w:sz w:val="21"/>
    </w:rPr>
  </w:style>
  <w:style w:type="paragraph" w:customStyle="1" w:styleId="affc">
    <w:name w:val="四级条标题"/>
    <w:basedOn w:val="aff7"/>
    <w:next w:val="af1"/>
    <w:qFormat/>
    <w:pPr>
      <w:outlineLvl w:val="5"/>
    </w:pPr>
  </w:style>
  <w:style w:type="character" w:customStyle="1" w:styleId="Char9">
    <w:name w:val="脚注文本 Char"/>
    <w:basedOn w:val="a0"/>
    <w:link w:val="af2"/>
    <w:qFormat/>
    <w:rPr>
      <w:rFonts w:ascii="宋体"/>
      <w:kern w:val="2"/>
      <w:sz w:val="18"/>
      <w:szCs w:val="18"/>
    </w:rPr>
  </w:style>
  <w:style w:type="paragraph" w:customStyle="1" w:styleId="affd">
    <w:name w:val="章标题"/>
    <w:next w:val="af1"/>
    <w:qFormat/>
    <w:pPr>
      <w:spacing w:beforeLines="100" w:afterLines="100"/>
      <w:jc w:val="both"/>
      <w:outlineLvl w:val="1"/>
    </w:pPr>
    <w:rPr>
      <w:rFonts w:ascii="黑体" w:eastAsia="黑体"/>
      <w:sz w:val="21"/>
    </w:rPr>
  </w:style>
  <w:style w:type="paragraph" w:customStyle="1" w:styleId="affe">
    <w:name w:val="正文表标题"/>
    <w:next w:val="af1"/>
    <w:qFormat/>
    <w:pPr>
      <w:tabs>
        <w:tab w:val="left" w:pos="0"/>
        <w:tab w:val="left" w:pos="360"/>
      </w:tabs>
      <w:spacing w:beforeLines="50" w:afterLines="50"/>
      <w:ind w:left="720" w:hanging="357"/>
      <w:jc w:val="center"/>
    </w:pPr>
    <w:rPr>
      <w:rFonts w:ascii="黑体" w:eastAsia="黑体"/>
      <w:sz w:val="21"/>
    </w:rPr>
  </w:style>
  <w:style w:type="paragraph" w:customStyle="1" w:styleId="TT">
    <w:name w:val="TT"/>
    <w:basedOn w:val="1"/>
    <w:next w:val="a"/>
    <w:qFormat/>
    <w:pPr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jc w:val="left"/>
      <w:textAlignment w:val="baseline"/>
      <w:outlineLvl w:val="9"/>
    </w:pPr>
    <w:rPr>
      <w:rFonts w:ascii="Arial" w:eastAsia="MS Mincho" w:hAnsi="Arial"/>
      <w:b w:val="0"/>
      <w:bCs w:val="0"/>
      <w:kern w:val="0"/>
      <w:sz w:val="36"/>
      <w:szCs w:val="20"/>
      <w:lang w:val="en-GB" w:eastAsia="en-US"/>
    </w:rPr>
  </w:style>
  <w:style w:type="paragraph" w:customStyle="1" w:styleId="afff">
    <w:name w:val="注："/>
    <w:next w:val="af1"/>
    <w:qFormat/>
    <w:pPr>
      <w:widowControl w:val="0"/>
      <w:autoSpaceDE w:val="0"/>
      <w:autoSpaceDN w:val="0"/>
      <w:jc w:val="both"/>
    </w:pPr>
    <w:rPr>
      <w:rFonts w:ascii="宋体" w:eastAsiaTheme="minorEastAsia"/>
      <w:sz w:val="18"/>
      <w:szCs w:val="18"/>
    </w:rPr>
  </w:style>
  <w:style w:type="paragraph" w:customStyle="1" w:styleId="afff0">
    <w:name w:val="附录五级条标题"/>
    <w:basedOn w:val="afff1"/>
    <w:next w:val="af1"/>
    <w:qFormat/>
    <w:pPr>
      <w:tabs>
        <w:tab w:val="left" w:pos="1296"/>
      </w:tabs>
      <w:ind w:left="1296" w:hanging="1296"/>
      <w:outlineLvl w:val="6"/>
    </w:pPr>
  </w:style>
  <w:style w:type="paragraph" w:customStyle="1" w:styleId="afff1">
    <w:name w:val="附录四级条标题"/>
    <w:basedOn w:val="afff2"/>
    <w:next w:val="af1"/>
    <w:qFormat/>
    <w:pPr>
      <w:outlineLvl w:val="5"/>
    </w:pPr>
  </w:style>
  <w:style w:type="paragraph" w:customStyle="1" w:styleId="afff2">
    <w:name w:val="附录三级条标题"/>
    <w:basedOn w:val="afff3"/>
    <w:next w:val="af1"/>
    <w:qFormat/>
    <w:pPr>
      <w:tabs>
        <w:tab w:val="left" w:pos="1008"/>
      </w:tabs>
      <w:ind w:left="1008" w:hanging="1008"/>
      <w:outlineLvl w:val="4"/>
    </w:pPr>
  </w:style>
  <w:style w:type="paragraph" w:customStyle="1" w:styleId="afff3">
    <w:name w:val="附录二级条标题"/>
    <w:basedOn w:val="a"/>
    <w:next w:val="af1"/>
    <w:qFormat/>
    <w:pPr>
      <w:widowControl/>
      <w:tabs>
        <w:tab w:val="left" w:pos="360"/>
        <w:tab w:val="left" w:pos="864"/>
      </w:tabs>
      <w:wordWrap w:val="0"/>
      <w:overflowPunct w:val="0"/>
      <w:autoSpaceDE w:val="0"/>
      <w:autoSpaceDN w:val="0"/>
      <w:spacing w:afterLines="50"/>
      <w:ind w:left="864" w:hanging="864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afff4">
    <w:name w:val="文献分类号"/>
    <w:qFormat/>
    <w:pPr>
      <w:widowControl w:val="0"/>
      <w:textAlignment w:val="center"/>
    </w:pPr>
    <w:rPr>
      <w:rFonts w:ascii="黑体" w:eastAsia="黑体"/>
      <w:sz w:val="21"/>
      <w:szCs w:val="21"/>
    </w:rPr>
  </w:style>
  <w:style w:type="paragraph" w:customStyle="1" w:styleId="Review-comment">
    <w:name w:val="Review-comment"/>
    <w:basedOn w:val="a"/>
    <w:qFormat/>
    <w:pPr>
      <w:widowControl/>
      <w:tabs>
        <w:tab w:val="left" w:pos="1622"/>
      </w:tabs>
      <w:ind w:left="1622" w:hanging="363"/>
      <w:jc w:val="left"/>
    </w:pPr>
    <w:rPr>
      <w:rFonts w:ascii="Arial" w:eastAsia="MS Mincho" w:hAnsi="Arial"/>
      <w:color w:val="C00000"/>
      <w:kern w:val="0"/>
      <w:sz w:val="18"/>
      <w:lang w:val="en-GB" w:eastAsia="en-GB"/>
    </w:rPr>
  </w:style>
  <w:style w:type="paragraph" w:customStyle="1" w:styleId="afff5">
    <w:name w:val="一级无"/>
    <w:basedOn w:val="aff9"/>
    <w:qFormat/>
    <w:pPr>
      <w:spacing w:beforeLines="0" w:afterLines="0"/>
    </w:pPr>
    <w:rPr>
      <w:rFonts w:ascii="宋体" w:eastAsia="宋体"/>
    </w:rPr>
  </w:style>
  <w:style w:type="character" w:customStyle="1" w:styleId="Char10">
    <w:name w:val="纯文本 Char1"/>
    <w:basedOn w:val="a0"/>
    <w:semiHidden/>
    <w:qFormat/>
    <w:rPr>
      <w:rFonts w:ascii="宋体" w:hAnsi="Courier New" w:cs="Courier New"/>
      <w:kern w:val="2"/>
      <w:sz w:val="21"/>
      <w:szCs w:val="21"/>
    </w:rPr>
  </w:style>
  <w:style w:type="paragraph" w:customStyle="1" w:styleId="H6">
    <w:name w:val="H6"/>
    <w:basedOn w:val="5"/>
    <w:next w:val="a"/>
    <w:qFormat/>
    <w:pPr>
      <w:tabs>
        <w:tab w:val="clear" w:pos="1008"/>
        <w:tab w:val="clear" w:pos="2383"/>
      </w:tabs>
      <w:spacing w:before="120" w:after="180" w:line="240" w:lineRule="auto"/>
      <w:ind w:left="1985" w:hanging="1985"/>
      <w:outlineLvl w:val="9"/>
    </w:pPr>
    <w:rPr>
      <w:rFonts w:eastAsia="MS Mincho"/>
      <w:b w:val="0"/>
      <w:sz w:val="20"/>
      <w:szCs w:val="20"/>
      <w:lang w:eastAsia="en-US"/>
    </w:rPr>
  </w:style>
  <w:style w:type="paragraph" w:customStyle="1" w:styleId="afff6">
    <w:name w:val="附录四级无"/>
    <w:basedOn w:val="afff1"/>
    <w:qFormat/>
    <w:pPr>
      <w:tabs>
        <w:tab w:val="clear" w:pos="360"/>
        <w:tab w:val="left" w:pos="1151"/>
      </w:tabs>
      <w:spacing w:afterLines="0"/>
      <w:ind w:left="1151" w:hanging="1151"/>
    </w:pPr>
    <w:rPr>
      <w:rFonts w:ascii="宋体" w:eastAsia="宋体"/>
      <w:szCs w:val="21"/>
    </w:rPr>
  </w:style>
  <w:style w:type="paragraph" w:customStyle="1" w:styleId="afff7">
    <w:name w:val="实施日期"/>
    <w:basedOn w:val="afff8"/>
    <w:qFormat/>
    <w:pPr>
      <w:jc w:val="right"/>
    </w:pPr>
  </w:style>
  <w:style w:type="paragraph" w:customStyle="1" w:styleId="afff8">
    <w:name w:val="发布日期"/>
    <w:qFormat/>
    <w:rPr>
      <w:rFonts w:eastAsia="黑体"/>
      <w:sz w:val="28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lang w:eastAsia="en-US"/>
    </w:rPr>
  </w:style>
  <w:style w:type="paragraph" w:customStyle="1" w:styleId="LSApproved">
    <w:name w:val="LS Approved"/>
    <w:basedOn w:val="a"/>
    <w:next w:val="Doc-text2"/>
    <w:qFormat/>
    <w:pPr>
      <w:widowControl/>
      <w:tabs>
        <w:tab w:val="left" w:pos="1259"/>
        <w:tab w:val="left" w:pos="1622"/>
      </w:tabs>
      <w:ind w:left="1627" w:hanging="697"/>
      <w:jc w:val="left"/>
    </w:pPr>
    <w:rPr>
      <w:rFonts w:ascii="Arial" w:eastAsia="MS Mincho" w:hAnsi="Arial"/>
      <w:kern w:val="0"/>
      <w:lang w:val="en-GB" w:eastAsia="en-GB"/>
    </w:rPr>
  </w:style>
  <w:style w:type="paragraph" w:customStyle="1" w:styleId="25">
    <w:name w:val="封面标准文稿类别2"/>
    <w:basedOn w:val="afff9"/>
    <w:qFormat/>
  </w:style>
  <w:style w:type="paragraph" w:customStyle="1" w:styleId="afff9">
    <w:name w:val="封面标准文稿类别"/>
    <w:basedOn w:val="afffa"/>
    <w:qFormat/>
    <w:pPr>
      <w:spacing w:line="240" w:lineRule="auto"/>
    </w:pPr>
    <w:rPr>
      <w:sz w:val="24"/>
    </w:rPr>
  </w:style>
  <w:style w:type="paragraph" w:customStyle="1" w:styleId="afffa">
    <w:name w:val="封面一致性程度标识"/>
    <w:basedOn w:val="afffb"/>
    <w:qFormat/>
    <w:pPr>
      <w:spacing w:before="440"/>
    </w:pPr>
    <w:rPr>
      <w:rFonts w:ascii="宋体" w:eastAsia="宋体"/>
    </w:rPr>
  </w:style>
  <w:style w:type="paragraph" w:customStyle="1" w:styleId="afffb">
    <w:name w:val="封面标准英文名称"/>
    <w:basedOn w:val="afffc"/>
    <w:qFormat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afffc">
    <w:name w:val="封面标准名称"/>
    <w:qFormat/>
    <w:pPr>
      <w:widowControl w:val="0"/>
      <w:spacing w:line="680" w:lineRule="exact"/>
      <w:jc w:val="center"/>
      <w:textAlignment w:val="center"/>
    </w:pPr>
    <w:rPr>
      <w:rFonts w:ascii="黑体" w:eastAsia="黑体"/>
      <w:sz w:val="52"/>
    </w:rPr>
  </w:style>
  <w:style w:type="paragraph" w:customStyle="1" w:styleId="afffd">
    <w:name w:val="五级条标题"/>
    <w:basedOn w:val="affc"/>
    <w:next w:val="af1"/>
    <w:qFormat/>
    <w:pPr>
      <w:outlineLvl w:val="6"/>
    </w:pPr>
  </w:style>
  <w:style w:type="paragraph" w:customStyle="1" w:styleId="afffe">
    <w:name w:val="封面标准代替信息"/>
    <w:qFormat/>
    <w:pPr>
      <w:spacing w:before="57" w:line="280" w:lineRule="exact"/>
      <w:jc w:val="right"/>
    </w:pPr>
    <w:rPr>
      <w:rFonts w:ascii="宋体" w:eastAsiaTheme="minorEastAsia"/>
      <w:sz w:val="21"/>
      <w:szCs w:val="21"/>
    </w:rPr>
  </w:style>
  <w:style w:type="character" w:customStyle="1" w:styleId="Char1">
    <w:name w:val="批注文字 Char1"/>
    <w:basedOn w:val="a0"/>
    <w:link w:val="a4"/>
    <w:semiHidden/>
    <w:qFormat/>
    <w:rPr>
      <w:kern w:val="2"/>
      <w:sz w:val="21"/>
      <w:szCs w:val="24"/>
    </w:rPr>
  </w:style>
  <w:style w:type="character" w:customStyle="1" w:styleId="Char11">
    <w:name w:val="批注主题 Char1"/>
    <w:basedOn w:val="Char1"/>
    <w:semiHidden/>
    <w:qFormat/>
    <w:rPr>
      <w:b/>
      <w:bCs/>
      <w:kern w:val="2"/>
      <w:sz w:val="21"/>
      <w:szCs w:val="24"/>
    </w:rPr>
  </w:style>
  <w:style w:type="paragraph" w:customStyle="1" w:styleId="26">
    <w:name w:val="封面标准英文名称2"/>
    <w:basedOn w:val="afffb"/>
    <w:qFormat/>
  </w:style>
  <w:style w:type="paragraph" w:customStyle="1" w:styleId="27">
    <w:name w:val="封面标准号2"/>
    <w:qFormat/>
    <w:pPr>
      <w:spacing w:before="357" w:line="280" w:lineRule="exact"/>
      <w:jc w:val="right"/>
    </w:pPr>
    <w:rPr>
      <w:rFonts w:ascii="黑体" w:eastAsia="黑体"/>
      <w:sz w:val="28"/>
      <w:szCs w:val="28"/>
    </w:rPr>
  </w:style>
  <w:style w:type="paragraph" w:customStyle="1" w:styleId="28">
    <w:name w:val="封面一致性程度标识2"/>
    <w:basedOn w:val="afffa"/>
    <w:qFormat/>
  </w:style>
  <w:style w:type="paragraph" w:customStyle="1" w:styleId="affff">
    <w:name w:val="注×："/>
    <w:qFormat/>
    <w:pPr>
      <w:widowControl w:val="0"/>
      <w:autoSpaceDE w:val="0"/>
      <w:autoSpaceDN w:val="0"/>
      <w:ind w:left="1287" w:hanging="360"/>
      <w:jc w:val="both"/>
    </w:pPr>
    <w:rPr>
      <w:rFonts w:ascii="宋体" w:eastAsiaTheme="minorEastAsia"/>
      <w:sz w:val="18"/>
      <w:szCs w:val="18"/>
    </w:rPr>
  </w:style>
  <w:style w:type="character" w:customStyle="1" w:styleId="Char12">
    <w:name w:val="正文文本 Char1"/>
    <w:basedOn w:val="a0"/>
    <w:semiHidden/>
    <w:qFormat/>
    <w:rPr>
      <w:kern w:val="2"/>
      <w:sz w:val="21"/>
      <w:szCs w:val="24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lang w:eastAsia="en-US"/>
    </w:rPr>
  </w:style>
  <w:style w:type="paragraph" w:customStyle="1" w:styleId="affff0">
    <w:name w:val="三级无"/>
    <w:basedOn w:val="aff7"/>
    <w:qFormat/>
    <w:rPr>
      <w:rFonts w:ascii="宋体" w:eastAsia="宋体"/>
    </w:rPr>
  </w:style>
  <w:style w:type="paragraph" w:customStyle="1" w:styleId="affff1">
    <w:name w:val="条文脚注"/>
    <w:basedOn w:val="af2"/>
    <w:qFormat/>
    <w:pPr>
      <w:jc w:val="both"/>
    </w:pPr>
  </w:style>
  <w:style w:type="paragraph" w:customStyle="1" w:styleId="affff2">
    <w:name w:val="其他标准标志"/>
    <w:basedOn w:val="affff3"/>
    <w:qFormat/>
    <w:rPr>
      <w:w w:val="130"/>
    </w:rPr>
  </w:style>
  <w:style w:type="paragraph" w:customStyle="1" w:styleId="affff3">
    <w:name w:val="标准标志"/>
    <w:next w:val="a"/>
    <w:qFormat/>
    <w:pPr>
      <w:shd w:val="solid" w:color="FFFFFF" w:fill="FFFFFF"/>
      <w:spacing w:line="0" w:lineRule="atLeast"/>
      <w:jc w:val="right"/>
    </w:pPr>
    <w:rPr>
      <w:rFonts w:eastAsiaTheme="minorEastAsia"/>
      <w:b/>
      <w:w w:val="170"/>
      <w:sz w:val="96"/>
      <w:szCs w:val="96"/>
    </w:rPr>
  </w:style>
  <w:style w:type="paragraph" w:customStyle="1" w:styleId="Agreement">
    <w:name w:val="Agreement"/>
    <w:basedOn w:val="a"/>
    <w:next w:val="Doc-text2"/>
    <w:qFormat/>
    <w:pPr>
      <w:widowControl/>
      <w:tabs>
        <w:tab w:val="left" w:pos="1619"/>
      </w:tabs>
      <w:spacing w:before="60"/>
      <w:ind w:left="811" w:hanging="448"/>
      <w:jc w:val="left"/>
    </w:pPr>
    <w:rPr>
      <w:rFonts w:ascii="Arial" w:eastAsia="MS Mincho" w:hAnsi="Arial"/>
      <w:b/>
      <w:kern w:val="0"/>
      <w:lang w:val="en-GB" w:eastAsia="en-GB"/>
    </w:rPr>
  </w:style>
  <w:style w:type="paragraph" w:customStyle="1" w:styleId="ZD">
    <w:name w:val="ZD"/>
    <w:qFormat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MS Mincho" w:hAnsi="Arial"/>
      <w:sz w:val="32"/>
      <w:lang w:eastAsia="en-US"/>
    </w:rPr>
  </w:style>
  <w:style w:type="paragraph" w:customStyle="1" w:styleId="affff4">
    <w:name w:val="标准书眉一"/>
    <w:qFormat/>
    <w:pPr>
      <w:jc w:val="both"/>
    </w:pPr>
    <w:rPr>
      <w:rFonts w:eastAsiaTheme="minorEastAsia"/>
    </w:rPr>
  </w:style>
  <w:style w:type="paragraph" w:customStyle="1" w:styleId="affff5">
    <w:name w:val="附录五级无"/>
    <w:basedOn w:val="afff0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6">
    <w:name w:val="图的脚注"/>
    <w:next w:val="af1"/>
    <w:qFormat/>
    <w:pPr>
      <w:widowControl w:val="0"/>
      <w:ind w:leftChars="200" w:left="840" w:hangingChars="200" w:hanging="420"/>
      <w:jc w:val="both"/>
    </w:pPr>
    <w:rPr>
      <w:rFonts w:ascii="宋体" w:eastAsiaTheme="minorEastAsia"/>
      <w:sz w:val="18"/>
    </w:rPr>
  </w:style>
  <w:style w:type="character" w:customStyle="1" w:styleId="Char5">
    <w:name w:val="尾注文本 Char"/>
    <w:basedOn w:val="a0"/>
    <w:link w:val="ac"/>
    <w:qFormat/>
    <w:rPr>
      <w:kern w:val="2"/>
      <w:sz w:val="21"/>
      <w:szCs w:val="24"/>
    </w:rPr>
  </w:style>
  <w:style w:type="paragraph" w:customStyle="1" w:styleId="LD">
    <w:name w:val="LD"/>
    <w:qFormat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MS Mincho" w:hAnsi="Courier New"/>
      <w:lang w:eastAsia="en-US"/>
    </w:rPr>
  </w:style>
  <w:style w:type="paragraph" w:customStyle="1" w:styleId="affff7">
    <w:name w:val="编号列项（三级）"/>
    <w:qFormat/>
    <w:rPr>
      <w:rFonts w:ascii="宋体" w:eastAsiaTheme="minorEastAsia"/>
      <w:sz w:val="21"/>
    </w:rPr>
  </w:style>
  <w:style w:type="paragraph" w:customStyle="1" w:styleId="affff8">
    <w:name w:val="附录公式编号制表符"/>
    <w:basedOn w:val="a"/>
    <w:next w:val="af1"/>
    <w:qFormat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affff9">
    <w:name w:val="参考文献、索引标题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TF">
    <w:name w:val="TF"/>
    <w:basedOn w:val="TH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="MS Mincho"/>
      <w:color w:val="auto"/>
      <w:kern w:val="0"/>
      <w:lang w:val="en-GB"/>
    </w:rPr>
  </w:style>
  <w:style w:type="paragraph" w:customStyle="1" w:styleId="affffa">
    <w:name w:val="其他标准称谓"/>
    <w:next w:val="a"/>
    <w:qFormat/>
    <w:pPr>
      <w:spacing w:line="0" w:lineRule="atLeast"/>
      <w:jc w:val="distribute"/>
    </w:pPr>
    <w:rPr>
      <w:rFonts w:ascii="黑体" w:eastAsia="黑体" w:hAnsi="宋体"/>
      <w:spacing w:val="-40"/>
      <w:sz w:val="48"/>
      <w:szCs w:val="52"/>
    </w:rPr>
  </w:style>
  <w:style w:type="paragraph" w:customStyle="1" w:styleId="TAH">
    <w:name w:val="TAH"/>
    <w:basedOn w:val="TAC"/>
    <w:link w:val="TAHCar"/>
    <w:qFormat/>
    <w:rPr>
      <w:b/>
      <w:bCs/>
      <w:szCs w:val="18"/>
    </w:rPr>
  </w:style>
  <w:style w:type="paragraph" w:customStyle="1" w:styleId="TAC">
    <w:name w:val="TAC"/>
    <w:basedOn w:val="TAL"/>
    <w:link w:val="TACChar"/>
    <w:qFormat/>
    <w:pPr>
      <w:jc w:val="center"/>
    </w:pPr>
    <w:rPr>
      <w:szCs w:val="20"/>
      <w:lang w:eastAsia="en-US"/>
    </w:rPr>
  </w:style>
  <w:style w:type="paragraph" w:customStyle="1" w:styleId="affffb">
    <w:name w:val="示例后文字"/>
    <w:basedOn w:val="af1"/>
    <w:next w:val="af1"/>
    <w:qFormat/>
    <w:pPr>
      <w:ind w:firstLine="360"/>
    </w:pPr>
    <w:rPr>
      <w:sz w:val="18"/>
    </w:rPr>
  </w:style>
  <w:style w:type="paragraph" w:customStyle="1" w:styleId="affffc">
    <w:name w:val="图标脚注说明"/>
    <w:basedOn w:val="af1"/>
    <w:qFormat/>
    <w:pPr>
      <w:ind w:left="840" w:firstLineChars="0" w:hanging="420"/>
    </w:pPr>
    <w:rPr>
      <w:sz w:val="18"/>
      <w:szCs w:val="18"/>
    </w:rPr>
  </w:style>
  <w:style w:type="paragraph" w:customStyle="1" w:styleId="FP">
    <w:name w:val="FP"/>
    <w:basedOn w:val="a"/>
    <w:qFormat/>
    <w:pPr>
      <w:widowControl/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  <w:lang w:val="en-GB" w:eastAsia="en-US"/>
    </w:rPr>
  </w:style>
  <w:style w:type="paragraph" w:customStyle="1" w:styleId="affffd">
    <w:name w:val="图表脚注说明"/>
    <w:basedOn w:val="a"/>
    <w:qFormat/>
    <w:pPr>
      <w:tabs>
        <w:tab w:val="left" w:pos="360"/>
      </w:tabs>
      <w:ind w:left="360" w:hanging="360"/>
    </w:pPr>
    <w:rPr>
      <w:rFonts w:ascii="宋体"/>
      <w:sz w:val="18"/>
      <w:szCs w:val="18"/>
    </w:rPr>
  </w:style>
  <w:style w:type="paragraph" w:customStyle="1" w:styleId="Proposal">
    <w:name w:val="Proposal"/>
    <w:basedOn w:val="a"/>
    <w:qFormat/>
    <w:pPr>
      <w:widowControl/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Arial" w:eastAsia="Times New Roman" w:hAnsi="Arial"/>
      <w:b/>
      <w:bCs/>
      <w:kern w:val="0"/>
      <w:szCs w:val="20"/>
      <w:lang w:val="en-GB"/>
    </w:rPr>
  </w:style>
  <w:style w:type="paragraph" w:customStyle="1" w:styleId="affffe">
    <w:name w:val="参考文献"/>
    <w:basedOn w:val="a"/>
    <w:next w:val="af1"/>
    <w:qFormat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">
    <w:name w:val="正文图标题"/>
    <w:next w:val="af1"/>
    <w:qFormat/>
    <w:pPr>
      <w:tabs>
        <w:tab w:val="left" w:pos="1304"/>
      </w:tabs>
      <w:spacing w:beforeLines="50" w:afterLines="50"/>
      <w:ind w:left="1304" w:hanging="1304"/>
      <w:jc w:val="center"/>
    </w:pPr>
    <w:rPr>
      <w:rFonts w:ascii="黑体" w:eastAsia="黑体"/>
      <w:sz w:val="21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b30">
    <w:name w:val="b3"/>
    <w:basedOn w:val="a"/>
    <w:qFormat/>
    <w:pPr>
      <w:widowControl/>
      <w:overflowPunct w:val="0"/>
      <w:autoSpaceDE w:val="0"/>
      <w:autoSpaceDN w:val="0"/>
      <w:ind w:left="1135" w:hanging="284"/>
      <w:jc w:val="left"/>
    </w:pPr>
    <w:rPr>
      <w:rFonts w:eastAsia="Times New Roman"/>
      <w:kern w:val="0"/>
      <w:szCs w:val="20"/>
      <w:lang w:val="en-GB" w:eastAsia="en-GB"/>
    </w:rPr>
  </w:style>
  <w:style w:type="paragraph" w:customStyle="1" w:styleId="afffff0">
    <w:name w:val="其他实施日期"/>
    <w:basedOn w:val="afff7"/>
    <w:qFormat/>
  </w:style>
  <w:style w:type="paragraph" w:customStyle="1" w:styleId="afffff1">
    <w:name w:val="附录标识"/>
    <w:basedOn w:val="a"/>
    <w:next w:val="af1"/>
    <w:qFormat/>
    <w:pPr>
      <w:keepNext/>
      <w:widowControl/>
      <w:shd w:val="clear" w:color="FFFFFF" w:fill="FFFFFF"/>
      <w:tabs>
        <w:tab w:val="left" w:pos="360"/>
        <w:tab w:val="left" w:pos="432"/>
        <w:tab w:val="left" w:pos="6405"/>
      </w:tabs>
      <w:spacing w:before="640" w:after="280"/>
      <w:ind w:left="432" w:hanging="432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afffff2">
    <w:name w:val="四级无"/>
    <w:basedOn w:val="affc"/>
    <w:qFormat/>
    <w:rPr>
      <w:rFonts w:ascii="宋体" w:eastAsia="宋体"/>
    </w:rPr>
  </w:style>
  <w:style w:type="paragraph" w:customStyle="1" w:styleId="afffff3">
    <w:name w:val="示例×："/>
    <w:basedOn w:val="affd"/>
    <w:qFormat/>
    <w:pPr>
      <w:spacing w:beforeLines="0" w:afterLines="0"/>
      <w:ind w:firstLine="397"/>
      <w:outlineLvl w:val="9"/>
    </w:pPr>
    <w:rPr>
      <w:rFonts w:ascii="宋体" w:eastAsia="宋体"/>
      <w:sz w:val="18"/>
      <w:szCs w:val="18"/>
    </w:rPr>
  </w:style>
  <w:style w:type="paragraph" w:customStyle="1" w:styleId="EmailDiscussion2">
    <w:name w:val="EmailDiscussion2"/>
    <w:basedOn w:val="Doc-text2"/>
    <w:qFormat/>
  </w:style>
  <w:style w:type="paragraph" w:customStyle="1" w:styleId="B5">
    <w:name w:val="B5"/>
    <w:basedOn w:val="53"/>
    <w:qFormat/>
  </w:style>
  <w:style w:type="paragraph" w:customStyle="1" w:styleId="afffff4">
    <w:name w:val="其他发布日期"/>
    <w:basedOn w:val="afff8"/>
    <w:qFormat/>
  </w:style>
  <w:style w:type="paragraph" w:customStyle="1" w:styleId="B4">
    <w:name w:val="B4"/>
    <w:basedOn w:val="43"/>
    <w:link w:val="B4Char"/>
    <w:qFormat/>
  </w:style>
  <w:style w:type="paragraph" w:customStyle="1" w:styleId="NO">
    <w:name w:val="NO"/>
    <w:basedOn w:val="a"/>
    <w:qFormat/>
    <w:pPr>
      <w:keepLines/>
      <w:widowControl/>
      <w:overflowPunct w:val="0"/>
      <w:autoSpaceDE w:val="0"/>
      <w:autoSpaceDN w:val="0"/>
      <w:adjustRightInd w:val="0"/>
      <w:ind w:left="1135" w:hanging="851"/>
      <w:jc w:val="left"/>
      <w:textAlignment w:val="baseline"/>
    </w:pPr>
    <w:rPr>
      <w:kern w:val="0"/>
      <w:szCs w:val="20"/>
      <w:lang w:val="en-GB" w:eastAsia="ja-JP"/>
    </w:rPr>
  </w:style>
  <w:style w:type="paragraph" w:customStyle="1" w:styleId="Review-comment2">
    <w:name w:val="Review-comment2"/>
    <w:basedOn w:val="Review-comment"/>
    <w:qFormat/>
    <w:rPr>
      <w:color w:val="0070C0"/>
    </w:rPr>
  </w:style>
  <w:style w:type="paragraph" w:customStyle="1" w:styleId="afffff5">
    <w:name w:val="注×：（正文）"/>
    <w:qFormat/>
    <w:pPr>
      <w:ind w:firstLine="363"/>
      <w:jc w:val="both"/>
    </w:pPr>
    <w:rPr>
      <w:rFonts w:ascii="宋体" w:eastAsiaTheme="minorEastAsia"/>
      <w:sz w:val="18"/>
      <w:szCs w:val="18"/>
    </w:rPr>
  </w:style>
  <w:style w:type="paragraph" w:customStyle="1" w:styleId="afffff6">
    <w:name w:val="附录表标号"/>
    <w:basedOn w:val="a"/>
    <w:next w:val="af1"/>
    <w:qFormat/>
    <w:pPr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afffff7">
    <w:name w:val="附录图标题"/>
    <w:basedOn w:val="a"/>
    <w:next w:val="af1"/>
    <w:qFormat/>
    <w:pPr>
      <w:tabs>
        <w:tab w:val="left" w:pos="363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8">
    <w:name w:val="附录标题"/>
    <w:basedOn w:val="af1"/>
    <w:next w:val="af1"/>
    <w:qFormat/>
    <w:pPr>
      <w:ind w:firstLineChars="0" w:firstLine="0"/>
      <w:jc w:val="center"/>
    </w:pPr>
    <w:rPr>
      <w:rFonts w:ascii="黑体" w:eastAsia="黑体"/>
    </w:rPr>
  </w:style>
  <w:style w:type="paragraph" w:customStyle="1" w:styleId="afffff9">
    <w:name w:val="数字编号列项（二级）"/>
    <w:qFormat/>
    <w:pPr>
      <w:tabs>
        <w:tab w:val="left" w:pos="1260"/>
      </w:tabs>
      <w:ind w:left="1190" w:hanging="567"/>
      <w:jc w:val="both"/>
    </w:pPr>
    <w:rPr>
      <w:rFonts w:ascii="宋体" w:eastAsiaTheme="minorEastAsia"/>
      <w:sz w:val="21"/>
    </w:rPr>
  </w:style>
  <w:style w:type="paragraph" w:customStyle="1" w:styleId="afffffa">
    <w:name w:val="标准书眉_偶数页"/>
    <w:basedOn w:val="aff5"/>
    <w:next w:val="a"/>
    <w:qFormat/>
    <w:pPr>
      <w:jc w:val="left"/>
    </w:pPr>
  </w:style>
  <w:style w:type="paragraph" w:customStyle="1" w:styleId="afffffb">
    <w:name w:val="附录三级无"/>
    <w:basedOn w:val="afff2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TAR">
    <w:name w:val="TAR"/>
    <w:basedOn w:val="TAL"/>
    <w:qFormat/>
    <w:pPr>
      <w:jc w:val="right"/>
    </w:pPr>
    <w:rPr>
      <w:szCs w:val="20"/>
      <w:lang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afffffc">
    <w:name w:val="字母编号列项（一级）"/>
    <w:qFormat/>
    <w:pPr>
      <w:tabs>
        <w:tab w:val="left" w:pos="840"/>
      </w:tabs>
      <w:ind w:left="623" w:hanging="425"/>
      <w:jc w:val="both"/>
    </w:pPr>
    <w:rPr>
      <w:rFonts w:ascii="宋体" w:eastAsiaTheme="minorEastAsia"/>
      <w:sz w:val="21"/>
    </w:rPr>
  </w:style>
  <w:style w:type="paragraph" w:customStyle="1" w:styleId="afffffd">
    <w:name w:val="附录字母编号列项（一级）"/>
    <w:qFormat/>
    <w:pPr>
      <w:tabs>
        <w:tab w:val="left" w:pos="839"/>
      </w:tabs>
      <w:ind w:firstLine="363"/>
    </w:pPr>
    <w:rPr>
      <w:rFonts w:ascii="宋体" w:eastAsiaTheme="minorEastAsia"/>
      <w:sz w:val="21"/>
    </w:rPr>
  </w:style>
  <w:style w:type="paragraph" w:customStyle="1" w:styleId="NW">
    <w:name w:val="NW"/>
    <w:basedOn w:val="NO"/>
    <w:qFormat/>
    <w:pPr>
      <w:spacing w:after="0"/>
    </w:pPr>
    <w:rPr>
      <w:rFonts w:eastAsia="MS Mincho"/>
      <w:lang w:eastAsia="en-US"/>
    </w:rPr>
  </w:style>
  <w:style w:type="paragraph" w:customStyle="1" w:styleId="afffffe">
    <w:name w:val="目次、索引正文"/>
    <w:qFormat/>
    <w:pPr>
      <w:spacing w:line="320" w:lineRule="exact"/>
      <w:jc w:val="both"/>
    </w:pPr>
    <w:rPr>
      <w:rFonts w:ascii="宋体" w:eastAsiaTheme="minorEastAsia"/>
      <w:sz w:val="21"/>
    </w:rPr>
  </w:style>
  <w:style w:type="paragraph" w:customStyle="1" w:styleId="affffff">
    <w:name w:val="标准称谓"/>
    <w:next w:val="a"/>
    <w:qFormat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eastAsiaTheme="minorEastAsia"/>
      <w:b/>
      <w:bCs/>
      <w:spacing w:val="20"/>
      <w:w w:val="148"/>
      <w:sz w:val="48"/>
    </w:rPr>
  </w:style>
  <w:style w:type="paragraph" w:customStyle="1" w:styleId="affffff0">
    <w:name w:val="二级无"/>
    <w:basedOn w:val="aff8"/>
    <w:qFormat/>
    <w:rPr>
      <w:rFonts w:ascii="宋体" w:eastAsia="宋体"/>
    </w:rPr>
  </w:style>
  <w:style w:type="paragraph" w:customStyle="1" w:styleId="affffff1">
    <w:name w:val="列项说明"/>
    <w:basedOn w:val="a"/>
    <w:qFormat/>
    <w:pPr>
      <w:adjustRightInd w:val="0"/>
      <w:spacing w:line="320" w:lineRule="exact"/>
      <w:ind w:leftChars="200" w:left="400" w:hangingChars="200" w:hanging="200"/>
      <w:jc w:val="left"/>
      <w:textAlignment w:val="baseline"/>
    </w:pPr>
    <w:rPr>
      <w:rFonts w:ascii="宋体"/>
      <w:kern w:val="0"/>
      <w:szCs w:val="20"/>
    </w:rPr>
  </w:style>
  <w:style w:type="paragraph" w:customStyle="1" w:styleId="affffff2">
    <w:name w:val="注：（正文）"/>
    <w:basedOn w:val="afff"/>
    <w:next w:val="af1"/>
    <w:qFormat/>
    <w:pPr>
      <w:tabs>
        <w:tab w:val="left" w:pos="840"/>
      </w:tabs>
      <w:ind w:left="839" w:hanging="419"/>
    </w:pPr>
  </w:style>
  <w:style w:type="paragraph" w:customStyle="1" w:styleId="MiniHeading">
    <w:name w:val="MiniHeading"/>
    <w:basedOn w:val="Comments"/>
    <w:qFormat/>
    <w:pPr>
      <w:spacing w:before="180"/>
    </w:pPr>
    <w:rPr>
      <w:u w:val="single"/>
      <w:lang w:val="en-US" w:eastAsia="zh-CN"/>
    </w:rPr>
  </w:style>
  <w:style w:type="paragraph" w:customStyle="1" w:styleId="EditorsNote">
    <w:name w:val="Editor's Note"/>
    <w:basedOn w:val="NO"/>
    <w:qFormat/>
    <w:rPr>
      <w:rFonts w:eastAsia="MS Mincho"/>
      <w:color w:val="FF0000"/>
      <w:lang w:eastAsia="en-US"/>
    </w:rPr>
  </w:style>
  <w:style w:type="paragraph" w:customStyle="1" w:styleId="affffff3">
    <w:name w:val="终结线"/>
    <w:basedOn w:val="a"/>
    <w:qFormat/>
  </w:style>
  <w:style w:type="paragraph" w:customStyle="1" w:styleId="affffff4">
    <w:name w:val="五级无"/>
    <w:basedOn w:val="afffd"/>
    <w:qFormat/>
    <w:rPr>
      <w:rFonts w:ascii="宋体" w:eastAsia="宋体"/>
    </w:rPr>
  </w:style>
  <w:style w:type="paragraph" w:customStyle="1" w:styleId="affffff5">
    <w:name w:val="正文公式编号制表符"/>
    <w:basedOn w:val="af1"/>
    <w:next w:val="af1"/>
    <w:qFormat/>
    <w:pPr>
      <w:ind w:firstLineChars="0" w:firstLine="0"/>
    </w:pPr>
  </w:style>
  <w:style w:type="paragraph" w:customStyle="1" w:styleId="affffff6">
    <w:name w:val="列项——（一级）"/>
    <w:qFormat/>
    <w:pPr>
      <w:widowControl w:val="0"/>
      <w:tabs>
        <w:tab w:val="left" w:pos="839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9">
    <w:name w:val="封面标准文稿编辑信息2"/>
    <w:basedOn w:val="affffff7"/>
    <w:qFormat/>
  </w:style>
  <w:style w:type="paragraph" w:customStyle="1" w:styleId="affffff7">
    <w:name w:val="封面标准文稿编辑信息"/>
    <w:basedOn w:val="afff9"/>
    <w:qFormat/>
    <w:pPr>
      <w:spacing w:before="180" w:line="180" w:lineRule="exact"/>
    </w:pPr>
    <w:rPr>
      <w:sz w:val="21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sz w:val="16"/>
      <w:lang w:eastAsia="en-US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eastAsia="MS Mincho" w:hAnsi="Arial"/>
      <w:sz w:val="18"/>
      <w:lang w:eastAsia="en-US"/>
    </w:rPr>
  </w:style>
  <w:style w:type="paragraph" w:customStyle="1" w:styleId="Style1">
    <w:name w:val="Style1"/>
    <w:basedOn w:val="4"/>
    <w:qFormat/>
    <w:pPr>
      <w:keepLines w:val="0"/>
      <w:tabs>
        <w:tab w:val="clear" w:pos="864"/>
        <w:tab w:val="clear" w:pos="2071"/>
        <w:tab w:val="left" w:pos="907"/>
      </w:tabs>
      <w:spacing w:before="240" w:after="60" w:line="240" w:lineRule="auto"/>
      <w:ind w:left="907" w:hanging="907"/>
    </w:pPr>
    <w:rPr>
      <w:rFonts w:eastAsia="MS Mincho" w:cs="Arial"/>
      <w:sz w:val="22"/>
      <w:szCs w:val="28"/>
      <w:lang w:eastAsia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MS Mincho" w:hAnsi="Arial"/>
      <w:sz w:val="40"/>
      <w:lang w:eastAsia="en-US"/>
    </w:rPr>
  </w:style>
  <w:style w:type="paragraph" w:customStyle="1" w:styleId="affffff8">
    <w:name w:val="列项●（二级）"/>
    <w:qFormat/>
    <w:pPr>
      <w:tabs>
        <w:tab w:val="left" w:pos="760"/>
        <w:tab w:val="left" w:pos="840"/>
      </w:tabs>
      <w:ind w:left="839" w:hanging="419"/>
      <w:jc w:val="both"/>
    </w:pPr>
    <w:rPr>
      <w:rFonts w:ascii="宋体" w:eastAsiaTheme="minorEastAsia"/>
      <w:sz w:val="21"/>
    </w:rPr>
  </w:style>
  <w:style w:type="paragraph" w:customStyle="1" w:styleId="2a">
    <w:name w:val="封面标准名称2"/>
    <w:basedOn w:val="afffc"/>
    <w:qFormat/>
    <w:pPr>
      <w:spacing w:beforeLines="630"/>
    </w:pPr>
  </w:style>
  <w:style w:type="paragraph" w:customStyle="1" w:styleId="affffff9">
    <w:name w:val="前言、引言标题"/>
    <w:next w:val="af1"/>
    <w:qFormat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eastAsia="黑体"/>
      <w:sz w:val="32"/>
    </w:rPr>
  </w:style>
  <w:style w:type="paragraph" w:customStyle="1" w:styleId="EQ">
    <w:name w:val="EQ"/>
    <w:basedOn w:val="a"/>
    <w:next w:val="a"/>
    <w:qFormat/>
    <w:pPr>
      <w:keepLines/>
      <w:widowControl/>
      <w:tabs>
        <w:tab w:val="center" w:pos="4536"/>
        <w:tab w:val="right" w:pos="9072"/>
      </w:tabs>
      <w:overflowPunct w:val="0"/>
      <w:autoSpaceDE w:val="0"/>
      <w:autoSpaceDN w:val="0"/>
      <w:adjustRightInd w:val="0"/>
      <w:jc w:val="left"/>
      <w:textAlignment w:val="baseline"/>
    </w:pPr>
    <w:rPr>
      <w:rFonts w:eastAsia="MS Mincho"/>
      <w:kern w:val="0"/>
      <w:szCs w:val="20"/>
    </w:rPr>
  </w:style>
  <w:style w:type="paragraph" w:customStyle="1" w:styleId="comments0">
    <w:name w:val="comments"/>
    <w:basedOn w:val="a"/>
    <w:qFormat/>
    <w:pPr>
      <w:widowControl/>
      <w:spacing w:before="40"/>
      <w:jc w:val="left"/>
    </w:pPr>
    <w:rPr>
      <w:rFonts w:ascii="Arial" w:eastAsia="Calibri" w:hAnsi="Arial" w:cs="Arial"/>
      <w:i/>
      <w:iCs/>
      <w:kern w:val="0"/>
      <w:sz w:val="18"/>
      <w:szCs w:val="18"/>
      <w:lang w:eastAsia="en-US"/>
    </w:rPr>
  </w:style>
  <w:style w:type="paragraph" w:customStyle="1" w:styleId="Revision1">
    <w:name w:val="Revision1"/>
    <w:uiPriority w:val="99"/>
    <w:semiHidden/>
    <w:qFormat/>
    <w:rPr>
      <w:rFonts w:ascii="Arial" w:eastAsia="MS Mincho" w:hAnsi="Arial"/>
      <w:szCs w:val="24"/>
      <w:lang w:val="en-GB" w:eastAsia="en-GB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affffffa">
    <w:name w:val="附录表标题"/>
    <w:basedOn w:val="a"/>
    <w:next w:val="af1"/>
    <w:qFormat/>
    <w:pPr>
      <w:tabs>
        <w:tab w:val="left" w:pos="180"/>
      </w:tabs>
      <w:spacing w:afterLines="50"/>
      <w:jc w:val="center"/>
    </w:pPr>
    <w:rPr>
      <w:rFonts w:ascii="黑体" w:eastAsia="黑体"/>
      <w:szCs w:val="21"/>
    </w:rPr>
  </w:style>
  <w:style w:type="paragraph" w:customStyle="1" w:styleId="affffffb">
    <w:name w:val="附录图标号"/>
    <w:basedOn w:val="a"/>
    <w:qFormat/>
    <w:pPr>
      <w:keepNext/>
      <w:pageBreakBefore/>
      <w:widowControl/>
      <w:tabs>
        <w:tab w:val="left" w:pos="0"/>
      </w:tabs>
      <w:spacing w:line="14" w:lineRule="exact"/>
      <w:ind w:firstLine="363"/>
      <w:jc w:val="center"/>
      <w:outlineLvl w:val="0"/>
    </w:pPr>
    <w:rPr>
      <w:color w:val="FFFFFF"/>
    </w:rPr>
  </w:style>
  <w:style w:type="paragraph" w:customStyle="1" w:styleId="affffffc">
    <w:name w:val="标准书脚_奇数页"/>
    <w:qFormat/>
    <w:pPr>
      <w:spacing w:before="120"/>
      <w:ind w:right="198"/>
      <w:jc w:val="right"/>
    </w:pPr>
    <w:rPr>
      <w:rFonts w:ascii="宋体" w:eastAsiaTheme="minorEastAsia"/>
      <w:sz w:val="18"/>
      <w:szCs w:val="18"/>
    </w:rPr>
  </w:style>
  <w:style w:type="paragraph" w:customStyle="1" w:styleId="affffffd">
    <w:name w:val="附录二级无"/>
    <w:basedOn w:val="afff3"/>
    <w:qFormat/>
    <w:pPr>
      <w:tabs>
        <w:tab w:val="clear" w:pos="360"/>
      </w:tabs>
      <w:spacing w:afterLines="0"/>
    </w:pPr>
    <w:rPr>
      <w:rFonts w:ascii="宋体" w:eastAsia="宋体"/>
      <w:szCs w:val="21"/>
    </w:rPr>
  </w:style>
  <w:style w:type="paragraph" w:customStyle="1" w:styleId="affffffe">
    <w:name w:val="附录一级无"/>
    <w:basedOn w:val="affa"/>
    <w:qFormat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afffffff">
    <w:name w:val="列项说明数字编号"/>
    <w:qFormat/>
    <w:pPr>
      <w:ind w:leftChars="400" w:left="600" w:hangingChars="200" w:hanging="200"/>
    </w:pPr>
    <w:rPr>
      <w:rFonts w:ascii="宋体" w:eastAsiaTheme="minorEastAsia"/>
      <w:sz w:val="21"/>
    </w:rPr>
  </w:style>
  <w:style w:type="paragraph" w:customStyle="1" w:styleId="afffffff0">
    <w:name w:val="目次、标准名称标题"/>
    <w:basedOn w:val="a"/>
    <w:next w:val="af1"/>
    <w:qFormat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TAN">
    <w:name w:val="TAN"/>
    <w:basedOn w:val="TAL"/>
    <w:link w:val="TANChar"/>
    <w:qFormat/>
    <w:pPr>
      <w:ind w:left="851" w:hanging="851"/>
    </w:pPr>
    <w:rPr>
      <w:szCs w:val="20"/>
      <w:lang w:eastAsia="en-US"/>
    </w:rPr>
  </w:style>
  <w:style w:type="paragraph" w:customStyle="1" w:styleId="afffffff1">
    <w:name w:val="封面正文"/>
    <w:qFormat/>
    <w:pPr>
      <w:jc w:val="both"/>
    </w:pPr>
    <w:rPr>
      <w:rFonts w:eastAsiaTheme="minorEastAsia"/>
    </w:rPr>
  </w:style>
  <w:style w:type="paragraph" w:customStyle="1" w:styleId="2Char0">
    <w:name w:val="2 Char"/>
    <w:semiHidden/>
    <w:qFormat/>
    <w:pPr>
      <w:keepNext/>
      <w:tabs>
        <w:tab w:val="left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Theme="minorEastAsia" w:hAnsi="Arial" w:cs="Arial"/>
      <w:color w:val="0000FF"/>
      <w:kern w:val="2"/>
    </w:rPr>
  </w:style>
  <w:style w:type="paragraph" w:customStyle="1" w:styleId="ZT">
    <w:name w:val="ZT"/>
    <w:qFormat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MS Mincho" w:hAnsi="Arial"/>
      <w:b/>
      <w:sz w:val="34"/>
      <w:lang w:val="en-GB" w:eastAsia="en-US"/>
    </w:rPr>
  </w:style>
  <w:style w:type="paragraph" w:customStyle="1" w:styleId="afffffff2">
    <w:name w:val="标准书脚_偶数页"/>
    <w:qFormat/>
    <w:pPr>
      <w:spacing w:before="120"/>
      <w:ind w:left="221"/>
    </w:pPr>
    <w:rPr>
      <w:rFonts w:ascii="宋体" w:eastAsiaTheme="minorEastAsia"/>
      <w:sz w:val="18"/>
      <w:szCs w:val="18"/>
    </w:rPr>
  </w:style>
  <w:style w:type="paragraph" w:customStyle="1" w:styleId="EW">
    <w:name w:val="EW"/>
    <w:basedOn w:val="EX"/>
    <w:qFormat/>
    <w:pPr>
      <w:spacing w:after="0"/>
    </w:pPr>
  </w:style>
  <w:style w:type="paragraph" w:customStyle="1" w:styleId="12">
    <w:name w:val="封面标准号1"/>
    <w:qFormat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eastAsiaTheme="minorEastAsia"/>
      <w:sz w:val="28"/>
    </w:rPr>
  </w:style>
  <w:style w:type="character" w:customStyle="1" w:styleId="B1Char">
    <w:name w:val="B1 Char"/>
    <w:qFormat/>
    <w:rPr>
      <w:rFonts w:ascii="Arial" w:eastAsia="Times New Roman" w:hAnsi="Arial"/>
      <w:lang w:val="en-GB" w:eastAsia="en-US"/>
    </w:rPr>
  </w:style>
  <w:style w:type="paragraph" w:customStyle="1" w:styleId="Observation">
    <w:name w:val="Observation"/>
    <w:basedOn w:val="Proposal"/>
    <w:qFormat/>
    <w:pPr>
      <w:numPr>
        <w:numId w:val="2"/>
      </w:numPr>
      <w:ind w:left="1701" w:hanging="1701"/>
    </w:pPr>
    <w:rPr>
      <w:rFonts w:eastAsiaTheme="minorEastAsia"/>
    </w:rPr>
  </w:style>
  <w:style w:type="character" w:customStyle="1" w:styleId="ListParagraphChar">
    <w:name w:val="List Paragraph Char"/>
    <w:link w:val="ListParagraph1"/>
    <w:uiPriority w:val="34"/>
    <w:qFormat/>
    <w:locked/>
    <w:rPr>
      <w:kern w:val="2"/>
      <w:sz w:val="21"/>
      <w:szCs w:val="24"/>
    </w:rPr>
  </w:style>
  <w:style w:type="character" w:customStyle="1" w:styleId="B3Char">
    <w:name w:val="B3 Char"/>
    <w:basedOn w:val="a0"/>
    <w:qFormat/>
    <w:rPr>
      <w:lang w:val="en-GB"/>
    </w:rPr>
  </w:style>
  <w:style w:type="character" w:customStyle="1" w:styleId="B4Char">
    <w:name w:val="B4 Char"/>
    <w:link w:val="B4"/>
    <w:qFormat/>
    <w:rPr>
      <w:rFonts w:eastAsia="MS Mincho"/>
      <w:lang w:val="en-GB" w:eastAsia="en-US"/>
    </w:rPr>
  </w:style>
  <w:style w:type="paragraph" w:customStyle="1" w:styleId="Guidance">
    <w:name w:val="Guidance"/>
    <w:basedOn w:val="a"/>
    <w:qFormat/>
    <w:pPr>
      <w:widowControl/>
      <w:jc w:val="left"/>
    </w:pPr>
    <w:rPr>
      <w:i/>
      <w:color w:val="0000FF"/>
      <w:kern w:val="0"/>
      <w:szCs w:val="20"/>
      <w:lang w:val="en-GB" w:eastAsia="en-US"/>
    </w:rPr>
  </w:style>
  <w:style w:type="character" w:customStyle="1" w:styleId="B1Zchn">
    <w:name w:val="B1 Zchn"/>
    <w:qFormat/>
    <w:rPr>
      <w:lang w:eastAsia="en-US"/>
    </w:rPr>
  </w:style>
  <w:style w:type="table" w:customStyle="1" w:styleId="TableNormal1">
    <w:name w:val="Table Normal1"/>
    <w:basedOn w:val="a1"/>
    <w:semiHidden/>
    <w:qFormat/>
    <w:pPr>
      <w:spacing w:after="0"/>
    </w:pPr>
    <w:rPr>
      <w:rFonts w:ascii="Calibri" w:hAnsi="Calibri" w:cs="Calibri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NOChar">
    <w:name w:val="NO Char"/>
    <w:basedOn w:val="a0"/>
    <w:qFormat/>
    <w:rPr>
      <w:rFonts w:ascii="Times New Roman" w:eastAsia="Times New Roman" w:hAnsi="Times New Roman" w:cs="Times New Roman" w:hint="default"/>
    </w:rPr>
  </w:style>
  <w:style w:type="paragraph" w:customStyle="1" w:styleId="CRCoverPage">
    <w:name w:val="CR Cover Page"/>
    <w:qFormat/>
    <w:pPr>
      <w:spacing w:after="120"/>
    </w:pPr>
    <w:rPr>
      <w:rFonts w:ascii="Arial" w:eastAsia="宋体" w:hAnsi="Arial"/>
      <w:sz w:val="21"/>
      <w:szCs w:val="22"/>
      <w:lang w:val="en-GB" w:eastAsia="en-US"/>
    </w:rPr>
  </w:style>
  <w:style w:type="paragraph" w:styleId="afffffff3">
    <w:name w:val="List Paragraph"/>
    <w:basedOn w:val="a"/>
    <w:link w:val="Charb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szCs w:val="20"/>
      <w:lang w:eastAsia="ja-JP"/>
    </w:rPr>
  </w:style>
  <w:style w:type="character" w:customStyle="1" w:styleId="5Char">
    <w:name w:val="标题 5 Char"/>
    <w:basedOn w:val="a0"/>
    <w:link w:val="5"/>
    <w:qFormat/>
    <w:rPr>
      <w:rFonts w:ascii="Arial" w:eastAsia="黑体" w:hAnsi="Arial"/>
      <w:b/>
      <w:bCs/>
      <w:sz w:val="28"/>
      <w:szCs w:val="32"/>
      <w:lang w:val="en-GB"/>
    </w:rPr>
  </w:style>
  <w:style w:type="character" w:customStyle="1" w:styleId="4Char">
    <w:name w:val="标题 4 Char"/>
    <w:basedOn w:val="a0"/>
    <w:link w:val="4"/>
    <w:qFormat/>
    <w:rPr>
      <w:rFonts w:ascii="Arial" w:eastAsia="黑体" w:hAnsi="Arial"/>
      <w:b/>
      <w:bCs/>
      <w:sz w:val="28"/>
      <w:szCs w:val="32"/>
      <w:lang w:val="en-GB"/>
    </w:rPr>
  </w:style>
  <w:style w:type="paragraph" w:customStyle="1" w:styleId="TALLeft1cm">
    <w:name w:val="TAL + Left:  1 cm"/>
    <w:basedOn w:val="TAL"/>
    <w:qFormat/>
    <w:pPr>
      <w:spacing w:afterLines="50" w:after="50" w:line="260" w:lineRule="auto"/>
      <w:ind w:left="567"/>
    </w:pPr>
    <w:rPr>
      <w:lang w:eastAsia="en-GB"/>
    </w:rPr>
  </w:style>
  <w:style w:type="character" w:customStyle="1" w:styleId="Charb">
    <w:name w:val="列出段落 Char"/>
    <w:link w:val="afffffff3"/>
    <w:uiPriority w:val="34"/>
    <w:qFormat/>
    <w:locked/>
    <w:rPr>
      <w:rFonts w:ascii="Times New Roman" w:hAnsi="Times New Roman"/>
      <w:kern w:val="2"/>
      <w:sz w:val="21"/>
      <w:lang w:eastAsia="ja-JP"/>
    </w:rPr>
  </w:style>
  <w:style w:type="character" w:customStyle="1" w:styleId="PLChar">
    <w:name w:val="PL Char"/>
    <w:link w:val="PL"/>
    <w:qFormat/>
    <w:rPr>
      <w:rFonts w:ascii="Courier New" w:eastAsia="MS Mincho" w:hAnsi="Courier New"/>
      <w:sz w:val="16"/>
      <w:lang w:eastAsia="en-US"/>
    </w:rPr>
  </w:style>
  <w:style w:type="character" w:customStyle="1" w:styleId="TACChar">
    <w:name w:val="TAC Char"/>
    <w:link w:val="TAC"/>
    <w:qFormat/>
    <w:rPr>
      <w:rFonts w:ascii="Arial" w:eastAsia="MS Mincho" w:hAnsi="Arial" w:cs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eastAsia="MS Mincho" w:hAnsi="Arial" w:cs="Arial"/>
      <w:b/>
      <w:bCs/>
      <w:sz w:val="18"/>
      <w:szCs w:val="18"/>
      <w:lang w:val="en-GB"/>
    </w:rPr>
  </w:style>
  <w:style w:type="character" w:customStyle="1" w:styleId="TANChar">
    <w:name w:val="TAN Char"/>
    <w:link w:val="TAN"/>
    <w:locked/>
    <w:rPr>
      <w:rFonts w:ascii="Arial" w:eastAsia="MS Mincho" w:hAnsi="Arial" w:cs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中兴品牌色彩体系">
      <a:dk1>
        <a:srgbClr val="008ED3"/>
      </a:dk1>
      <a:lt1>
        <a:srgbClr val="FFFFFF"/>
      </a:lt1>
      <a:dk2>
        <a:srgbClr val="0067B4"/>
      </a:dk2>
      <a:lt2>
        <a:srgbClr val="58595B"/>
      </a:lt2>
      <a:accent1>
        <a:srgbClr val="FFDE40"/>
      </a:accent1>
      <a:accent2>
        <a:srgbClr val="61CCF0"/>
      </a:accent2>
      <a:accent3>
        <a:srgbClr val="EE3D8A"/>
      </a:accent3>
      <a:accent4>
        <a:srgbClr val="922990"/>
      </a:accent4>
      <a:accent5>
        <a:srgbClr val="8DC642"/>
      </a:accent5>
      <a:accent6>
        <a:srgbClr val="58595B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A520629-8047-45B7-A023-FF22740787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134</TotalTime>
  <Pages>2</Pages>
  <Words>657</Words>
  <Characters>3751</Characters>
  <Application>Microsoft Office Word</Application>
  <DocSecurity>0</DocSecurity>
  <Lines>31</Lines>
  <Paragraphs>8</Paragraphs>
  <ScaleCrop>false</ScaleCrop>
  <Company>ZTE</Company>
  <LinksUpToDate>false</LinksUpToDate>
  <CharactersWithSpaces>4400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10033860</dc:creator>
  <cp:lastModifiedBy>ZTE</cp:lastModifiedBy>
  <cp:revision>48</cp:revision>
  <cp:lastPrinted>2113-01-01T00:00:00Z</cp:lastPrinted>
  <dcterms:created xsi:type="dcterms:W3CDTF">2019-06-28T02:01:00Z</dcterms:created>
  <dcterms:modified xsi:type="dcterms:W3CDTF">2019-08-15T17:50:00Z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2052-11.1.0.7760</vt:lpwstr>
  </property>
</Properties>
</file>